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8" w:rsidRPr="00ED569D" w:rsidRDefault="00E13CF8" w:rsidP="00E13CF8">
      <w:pPr>
        <w:pStyle w:val="1"/>
        <w:shd w:val="clear" w:color="auto" w:fill="auto"/>
        <w:spacing w:before="0" w:line="240" w:lineRule="auto"/>
        <w:jc w:val="both"/>
        <w:rPr>
          <w:b/>
          <w:sz w:val="24"/>
          <w:szCs w:val="28"/>
        </w:rPr>
      </w:pPr>
      <w:r w:rsidRPr="00ED569D">
        <w:rPr>
          <w:b/>
          <w:sz w:val="24"/>
          <w:szCs w:val="28"/>
        </w:rPr>
        <w:t xml:space="preserve">О запрете </w:t>
      </w:r>
      <w:proofErr w:type="gramStart"/>
      <w:r w:rsidRPr="00ED569D">
        <w:rPr>
          <w:b/>
          <w:sz w:val="24"/>
          <w:szCs w:val="28"/>
        </w:rPr>
        <w:t>дарить и получать</w:t>
      </w:r>
      <w:proofErr w:type="gramEnd"/>
      <w:r w:rsidRPr="00ED569D">
        <w:rPr>
          <w:b/>
          <w:sz w:val="24"/>
          <w:szCs w:val="28"/>
        </w:rPr>
        <w:t xml:space="preserve"> подарки</w:t>
      </w: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jc w:val="both"/>
        <w:rPr>
          <w:b/>
          <w:i/>
          <w:sz w:val="24"/>
          <w:szCs w:val="28"/>
        </w:rPr>
      </w:pP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right="20" w:firstLine="660"/>
        <w:jc w:val="both"/>
        <w:rPr>
          <w:sz w:val="24"/>
          <w:szCs w:val="28"/>
        </w:rPr>
      </w:pPr>
      <w:r w:rsidRPr="00603125">
        <w:rPr>
          <w:sz w:val="24"/>
          <w:szCs w:val="28"/>
        </w:rPr>
        <w:t xml:space="preserve">Положения антикоррупционного законодательства и Гражданского кодекса Российской Федерации </w:t>
      </w:r>
      <w:r w:rsidRPr="00ED569D">
        <w:rPr>
          <w:b/>
          <w:sz w:val="24"/>
          <w:szCs w:val="28"/>
        </w:rPr>
        <w:t>содержат запрет</w:t>
      </w:r>
      <w:r w:rsidRPr="00603125">
        <w:rPr>
          <w:sz w:val="24"/>
          <w:szCs w:val="28"/>
        </w:rPr>
        <w:t xml:space="preserve"> лицам, замещающим муниципальные должности и муниципальным служащим (далее - служащие), а также работникам отдельных организаций, на дарение подарков и на получение ими подарков в связи с выполнением служебных (трудовых) обязанностей.</w:t>
      </w: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right="20" w:firstLine="660"/>
        <w:jc w:val="both"/>
        <w:rPr>
          <w:sz w:val="12"/>
          <w:szCs w:val="28"/>
        </w:rPr>
      </w:pP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right="20" w:firstLine="660"/>
        <w:jc w:val="both"/>
        <w:rPr>
          <w:sz w:val="24"/>
          <w:szCs w:val="28"/>
        </w:rPr>
      </w:pPr>
      <w:r w:rsidRPr="00603125">
        <w:rPr>
          <w:sz w:val="24"/>
          <w:szCs w:val="28"/>
        </w:rPr>
        <w:t>Исключением являются подарки, полученные в связи с протокольными мероприятиями, со служебными командировками и другими официальными мероприятиями, которые подлежат сдаче в установленном порядке.</w:t>
      </w: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right="20" w:firstLine="660"/>
        <w:jc w:val="both"/>
        <w:rPr>
          <w:sz w:val="12"/>
          <w:szCs w:val="28"/>
        </w:rPr>
      </w:pPr>
    </w:p>
    <w:p w:rsidR="00E13CF8" w:rsidRDefault="00E13CF8" w:rsidP="00E13CF8">
      <w:pPr>
        <w:pStyle w:val="1"/>
        <w:shd w:val="clear" w:color="auto" w:fill="auto"/>
        <w:spacing w:before="0" w:line="240" w:lineRule="auto"/>
        <w:ind w:firstLine="660"/>
        <w:jc w:val="both"/>
        <w:rPr>
          <w:sz w:val="24"/>
          <w:szCs w:val="28"/>
        </w:rPr>
      </w:pPr>
      <w:r w:rsidRPr="00ED569D">
        <w:rPr>
          <w:b/>
          <w:sz w:val="24"/>
          <w:szCs w:val="28"/>
        </w:rPr>
        <w:t>Нарушение данного запрета создаёт</w:t>
      </w:r>
      <w:r w:rsidRPr="00603125">
        <w:rPr>
          <w:sz w:val="24"/>
          <w:szCs w:val="28"/>
        </w:rPr>
        <w:t xml:space="preserve"> условия для возникновения конфликта интересов, мерой реагирования на который законодательством предусмотрено дисциплинарное взыскание вплоть до увольнения с занимаемой должности в связи с утратой доверия, а в случае, когда подарок расценивается как взятка - влечёт привлечение к уголовной ответственности.</w:t>
      </w: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firstLine="660"/>
        <w:jc w:val="both"/>
        <w:rPr>
          <w:sz w:val="12"/>
          <w:szCs w:val="28"/>
        </w:rPr>
      </w:pPr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4"/>
          <w:szCs w:val="28"/>
        </w:rPr>
      </w:pPr>
      <w:proofErr w:type="gramStart"/>
      <w:r w:rsidRPr="00603125">
        <w:rPr>
          <w:sz w:val="24"/>
          <w:szCs w:val="28"/>
        </w:rPr>
        <w:t xml:space="preserve">Согласно действующему законодательству о муниципальной службе </w:t>
      </w:r>
      <w:r w:rsidRPr="00ED569D">
        <w:rPr>
          <w:b/>
          <w:sz w:val="24"/>
          <w:szCs w:val="28"/>
        </w:rPr>
        <w:t>служащие обязаны</w:t>
      </w:r>
      <w:r w:rsidRPr="00603125">
        <w:rPr>
          <w:sz w:val="24"/>
          <w:szCs w:val="28"/>
        </w:rPr>
        <w:t xml:space="preserve"> обеспечивать равное, беспристрастное отношение ко всем физическ</w:t>
      </w:r>
      <w:bookmarkStart w:id="0" w:name="_GoBack"/>
      <w:bookmarkEnd w:id="0"/>
      <w:r w:rsidRPr="00603125">
        <w:rPr>
          <w:sz w:val="24"/>
          <w:szCs w:val="28"/>
        </w:rPr>
        <w:t xml:space="preserve">им и юридическим лицам; </w:t>
      </w:r>
      <w:r w:rsidRPr="00ED569D">
        <w:rPr>
          <w:b/>
          <w:sz w:val="24"/>
          <w:szCs w:val="28"/>
        </w:rPr>
        <w:t>не оказывать</w:t>
      </w:r>
      <w:r w:rsidRPr="00603125">
        <w:rPr>
          <w:sz w:val="24"/>
          <w:szCs w:val="28"/>
        </w:rPr>
        <w:t xml:space="preserve"> предпочтение каким-либо группам, гражданам и организациям; </w:t>
      </w:r>
      <w:r w:rsidRPr="00ED569D">
        <w:rPr>
          <w:b/>
          <w:sz w:val="24"/>
          <w:szCs w:val="28"/>
        </w:rPr>
        <w:t>не совершать</w:t>
      </w:r>
      <w:r w:rsidRPr="00603125">
        <w:rPr>
          <w:sz w:val="24"/>
          <w:szCs w:val="28"/>
        </w:rPr>
        <w:t xml:space="preserve"> действия, связанные с влиянием каких-либо личных, имущественных и иных интересов, препятствующих добросовестному исполнению должностных обязанностей; </w:t>
      </w:r>
      <w:r w:rsidRPr="00ED569D">
        <w:rPr>
          <w:b/>
          <w:sz w:val="24"/>
          <w:szCs w:val="28"/>
        </w:rPr>
        <w:t>не допускать</w:t>
      </w:r>
      <w:r w:rsidRPr="00603125">
        <w:rPr>
          <w:sz w:val="24"/>
          <w:szCs w:val="28"/>
        </w:rPr>
        <w:t xml:space="preserve"> ситуаций, способных нанести ущерб их репутации или авторитету муниципального органа.</w:t>
      </w:r>
      <w:proofErr w:type="gramEnd"/>
    </w:p>
    <w:p w:rsidR="00E13CF8" w:rsidRPr="00603125" w:rsidRDefault="00E13CF8" w:rsidP="00E13CF8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4"/>
          <w:szCs w:val="28"/>
        </w:rPr>
      </w:pPr>
    </w:p>
    <w:p w:rsidR="00E13CF8" w:rsidRDefault="00E13CF8" w:rsidP="00E13CF8">
      <w:pPr>
        <w:pStyle w:val="1"/>
        <w:shd w:val="clear" w:color="auto" w:fill="auto"/>
        <w:spacing w:before="0" w:line="240" w:lineRule="auto"/>
        <w:ind w:left="20" w:firstLine="640"/>
        <w:jc w:val="both"/>
        <w:rPr>
          <w:sz w:val="24"/>
          <w:szCs w:val="24"/>
        </w:rPr>
      </w:pPr>
    </w:p>
    <w:p w:rsidR="007728DE" w:rsidRDefault="007728DE"/>
    <w:sectPr w:rsidR="007728DE" w:rsidSect="00DB7CD4">
      <w:pgSz w:w="11906" w:h="16838" w:code="9"/>
      <w:pgMar w:top="539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82"/>
    <w:rsid w:val="00584682"/>
    <w:rsid w:val="007728DE"/>
    <w:rsid w:val="008627EB"/>
    <w:rsid w:val="009216C5"/>
    <w:rsid w:val="00DB7CD4"/>
    <w:rsid w:val="00E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3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CF8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3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CF8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2016-12-27T08:36:00Z</dcterms:created>
  <dcterms:modified xsi:type="dcterms:W3CDTF">2016-12-27T08:38:00Z</dcterms:modified>
</cp:coreProperties>
</file>