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4931F7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5252F" wp14:editId="41A06A4B">
                <wp:simplePos x="0" y="0"/>
                <wp:positionH relativeFrom="column">
                  <wp:posOffset>3968305</wp:posOffset>
                </wp:positionH>
                <wp:positionV relativeFrom="paragraph">
                  <wp:posOffset>161290</wp:posOffset>
                </wp:positionV>
                <wp:extent cx="2458085" cy="1151890"/>
                <wp:effectExtent l="0" t="0" r="1841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94" w:rsidRPr="00B346BB" w:rsidRDefault="00B91794" w:rsidP="0022434A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«</w:t>
                            </w: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Коммерческая тайна</w:t>
                            </w:r>
                            <w:r w:rsidRPr="00B346BB">
                              <w:rPr>
                                <w:color w:val="FF0000"/>
                              </w:rPr>
                              <w:t> </w:t>
                            </w:r>
                          </w:p>
                          <w:p w:rsidR="00B91794" w:rsidRPr="00B346BB" w:rsidRDefault="00B91794" w:rsidP="0022434A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ООО «</w:t>
                            </w: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БашНИПИнефть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» 450006, </w:t>
                            </w:r>
                          </w:p>
                          <w:p w:rsidR="00B91794" w:rsidRPr="00B346BB" w:rsidRDefault="00B91794" w:rsidP="0022434A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г</w:t>
                            </w:r>
                            <w:proofErr w:type="gram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.У</w:t>
                            </w:r>
                            <w:proofErr w:type="gram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фа,ул.Ленина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, д.86/1</w:t>
                            </w:r>
                          </w:p>
                          <w:p w:rsidR="00B91794" w:rsidRPr="00B346BB" w:rsidRDefault="00B91794" w:rsidP="0022434A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Срок действия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5лет; </w:t>
                            </w:r>
                          </w:p>
                          <w:p w:rsidR="00B91794" w:rsidRPr="00B346BB" w:rsidRDefault="00B91794" w:rsidP="0022434A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Экземпляр №</w:t>
                            </w:r>
                            <w:r w:rsidRPr="003A2319">
                              <w:rPr>
                                <w:color w:val="FF0000"/>
                                <w:u w:val="single"/>
                              </w:rPr>
                              <w:t> </w:t>
                            </w:r>
                            <w:r w:rsidRPr="003A2319">
                              <w:rPr>
                                <w:b/>
                                <w:color w:val="FF0000"/>
                                <w:u w:val="single"/>
                                <w:lang w:val="ru-RU"/>
                              </w:rPr>
                              <w:t xml:space="preserve">                  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2.45pt;margin-top:12.7pt;width:193.55pt;height:9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">
                <v:textbox style="mso-fit-shape-to-text:t">
                  <w:txbxContent>
                    <w:p w:rsidR="00B91794" w:rsidRPr="00B346BB" w:rsidRDefault="00B91794" w:rsidP="0022434A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>«</w:t>
                      </w: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Коммерческая тайна</w:t>
                      </w:r>
                      <w:r w:rsidRPr="00B346BB">
                        <w:rPr>
                          <w:color w:val="FF0000"/>
                        </w:rPr>
                        <w:t> </w:t>
                      </w:r>
                    </w:p>
                    <w:p w:rsidR="00B91794" w:rsidRPr="00B346BB" w:rsidRDefault="00B91794" w:rsidP="0022434A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 xml:space="preserve"> ООО «</w:t>
                      </w: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БашНИПИнефть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 xml:space="preserve">» 450006, </w:t>
                      </w:r>
                    </w:p>
                    <w:p w:rsidR="00B91794" w:rsidRPr="00B346BB" w:rsidRDefault="00B91794" w:rsidP="0022434A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г</w:t>
                      </w:r>
                      <w:proofErr w:type="gramStart"/>
                      <w:r w:rsidRPr="00B346BB">
                        <w:rPr>
                          <w:color w:val="FF0000"/>
                          <w:lang w:val="ru-RU"/>
                        </w:rPr>
                        <w:t>.У</w:t>
                      </w:r>
                      <w:proofErr w:type="gramEnd"/>
                      <w:r w:rsidRPr="00B346BB">
                        <w:rPr>
                          <w:color w:val="FF0000"/>
                          <w:lang w:val="ru-RU"/>
                        </w:rPr>
                        <w:t>фа,ул.Ленина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>, д.86/1</w:t>
                      </w:r>
                    </w:p>
                    <w:p w:rsidR="00B91794" w:rsidRPr="00B346BB" w:rsidRDefault="00B91794" w:rsidP="0022434A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Срок действия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 xml:space="preserve"> 5лет; </w:t>
                      </w:r>
                    </w:p>
                    <w:p w:rsidR="00B91794" w:rsidRPr="00B346BB" w:rsidRDefault="00B91794" w:rsidP="0022434A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Экземпляр №</w:t>
                      </w:r>
                      <w:r w:rsidRPr="003A2319">
                        <w:rPr>
                          <w:color w:val="FF0000"/>
                          <w:u w:val="single"/>
                        </w:rPr>
                        <w:t> </w:t>
                      </w:r>
                      <w:r w:rsidRPr="003A2319">
                        <w:rPr>
                          <w:b/>
                          <w:color w:val="FF0000"/>
                          <w:u w:val="single"/>
                          <w:lang w:val="ru-RU"/>
                        </w:rPr>
                        <w:t xml:space="preserve">                  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  <w:r w:rsidRPr="004931F7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Проект планировки и проект межевания территории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F42F5D" w:rsidRPr="00B91794" w:rsidTr="00DF47FA">
        <w:trPr>
          <w:trHeight w:val="1951"/>
        </w:trPr>
        <w:tc>
          <w:tcPr>
            <w:tcW w:w="10007" w:type="dxa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noProof/>
                <w:sz w:val="32"/>
                <w:szCs w:val="32"/>
                <w:lang w:val="ru-RU" w:eastAsia="ru-RU" w:bidi="ar-SA"/>
              </w:rPr>
            </w:pPr>
            <w:r w:rsidRPr="004931F7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fldChar w:fldCharType="begin"/>
            </w:r>
            <w:r w:rsidRPr="004931F7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instrText xml:space="preserve"> MERGEFIELD Название_проекта </w:instrText>
            </w:r>
            <w:r w:rsidRPr="004931F7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fldChar w:fldCharType="separate"/>
            </w:r>
            <w:r w:rsidRPr="004931F7">
              <w:rPr>
                <w:rFonts w:eastAsia="Times New Roman" w:cs="Times New Roman"/>
                <w:b/>
                <w:bCs/>
                <w:noProof/>
                <w:sz w:val="32"/>
                <w:szCs w:val="32"/>
                <w:lang w:val="ru-RU" w:eastAsia="ru-RU" w:bidi="ar-SA"/>
              </w:rPr>
              <w:t>«Обустройство скважины №712ТРУ Каранаевского нефтяного месторождения»</w:t>
            </w:r>
          </w:p>
          <w:p w:rsidR="0022434A" w:rsidRPr="004931F7" w:rsidRDefault="0022434A" w:rsidP="00DF47FA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  <w:r w:rsidRPr="004931F7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fldChar w:fldCharType="end"/>
            </w:r>
          </w:p>
        </w:tc>
      </w:tr>
    </w:tbl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  <w:r w:rsidRPr="004931F7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Документация по планировке территории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Cs/>
          <w:sz w:val="28"/>
          <w:szCs w:val="28"/>
          <w:lang w:val="ru-RU" w:eastAsia="ru-RU" w:bidi="ar-SA"/>
        </w:rPr>
        <w:t>Раздел 1 «Проект планировки территории. Графическая часть»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Cs/>
          <w:sz w:val="28"/>
          <w:szCs w:val="28"/>
          <w:lang w:val="ru-RU" w:eastAsia="ru-RU" w:bidi="ar-SA"/>
        </w:rPr>
        <w:t>Раздел 2 «</w:t>
      </w:r>
      <w:r w:rsidRPr="004931F7">
        <w:rPr>
          <w:rFonts w:cs="Times New Roman"/>
          <w:sz w:val="28"/>
          <w:szCs w:val="28"/>
          <w:lang w:val="ru-RU"/>
        </w:rPr>
        <w:t>Положение о размещении линейных объектов»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fldChar w:fldCharType="begin"/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instrText xml:space="preserve"> MERGEFIELD Номер_проекта </w:instrText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fldChar w:fldCharType="separate"/>
      </w:r>
      <w:r w:rsidRPr="004931F7">
        <w:rPr>
          <w:rFonts w:eastAsia="Times New Roman" w:cs="Times New Roman"/>
          <w:b/>
          <w:bCs/>
          <w:noProof/>
          <w:sz w:val="28"/>
          <w:szCs w:val="28"/>
          <w:lang w:val="ru-RU" w:eastAsia="ru-RU" w:bidi="ar-SA"/>
        </w:rPr>
        <w:t>15574</w:t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fldChar w:fldCharType="end"/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-П-</w:t>
      </w:r>
      <w:r w:rsidR="00F42F5D"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117</w:t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.000.000-ППУ-01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Том 1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22434A" w:rsidRPr="004931F7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 w:rsidRPr="004931F7"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 w:rsidRPr="004931F7"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 w:rsidRPr="004931F7"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Pr="004931F7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 w:rsidRPr="004931F7"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</w:p>
    <w:p w:rsidR="0022434A" w:rsidRPr="004931F7" w:rsidRDefault="0022434A" w:rsidP="0022434A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  <w:sectPr w:rsidR="0022434A" w:rsidRPr="004931F7" w:rsidSect="00DF47FA">
          <w:headerReference w:type="default" r:id="rId8"/>
          <w:pgSz w:w="11906" w:h="16838" w:code="9"/>
          <w:pgMar w:top="397" w:right="709" w:bottom="397" w:left="1406" w:header="0" w:footer="0" w:gutter="0"/>
          <w:cols w:space="708"/>
          <w:docGrid w:linePitch="360"/>
        </w:sectPr>
      </w:pPr>
    </w:p>
    <w:p w:rsidR="0022434A" w:rsidRPr="004931F7" w:rsidRDefault="0022434A" w:rsidP="0022434A">
      <w:pPr>
        <w:tabs>
          <w:tab w:val="left" w:pos="975"/>
        </w:tabs>
        <w:jc w:val="center"/>
        <w:rPr>
          <w:rFonts w:eastAsia="Times New Roman" w:cs="Times New Roman"/>
          <w:bCs/>
          <w:sz w:val="20"/>
          <w:szCs w:val="20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22434A" w:rsidRPr="004931F7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4931F7" w:rsidRDefault="0022434A" w:rsidP="0022434A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22434A" w:rsidRPr="004931F7" w:rsidRDefault="0022434A" w:rsidP="0022434A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22434A" w:rsidRPr="004931F7" w:rsidRDefault="0022434A" w:rsidP="0022434A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4931F7">
        <w:rPr>
          <w:rFonts w:cs="Times New Roman"/>
          <w:b/>
          <w:bCs/>
          <w:sz w:val="32"/>
          <w:szCs w:val="32"/>
          <w:lang w:val="ru-RU"/>
        </w:rPr>
        <w:t>Проект планировки и проект межевания территории</w:t>
      </w:r>
    </w:p>
    <w:p w:rsidR="0022434A" w:rsidRPr="004931F7" w:rsidRDefault="0022434A" w:rsidP="0022434A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22434A" w:rsidRPr="004931F7" w:rsidRDefault="0022434A" w:rsidP="0022434A">
      <w:pPr>
        <w:ind w:firstLine="0"/>
        <w:jc w:val="center"/>
        <w:rPr>
          <w:rFonts w:eastAsia="Times New Roman" w:cs="Times New Roman"/>
          <w:sz w:val="32"/>
          <w:szCs w:val="32"/>
          <w:lang w:val="ru-RU" w:eastAsia="ru-RU" w:bidi="ar-S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F42F5D" w:rsidRPr="00B91794" w:rsidTr="00DF47FA">
        <w:trPr>
          <w:trHeight w:val="2164"/>
        </w:trPr>
        <w:tc>
          <w:tcPr>
            <w:tcW w:w="10007" w:type="dxa"/>
          </w:tcPr>
          <w:p w:rsidR="0022434A" w:rsidRPr="004931F7" w:rsidRDefault="0022434A" w:rsidP="00DF47FA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noProof/>
                <w:sz w:val="32"/>
                <w:szCs w:val="32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fldChar w:fldCharType="begin"/>
            </w:r>
            <w:r w:rsidRPr="004931F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instrText xml:space="preserve"> MERGEFIELD Название_проекта </w:instrText>
            </w:r>
            <w:r w:rsidRPr="004931F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fldChar w:fldCharType="separate"/>
            </w:r>
            <w:r w:rsidRPr="004931F7">
              <w:rPr>
                <w:rFonts w:eastAsia="Times New Roman" w:cs="Times New Roman"/>
                <w:b/>
                <w:noProof/>
                <w:sz w:val="32"/>
                <w:szCs w:val="32"/>
                <w:lang w:val="ru-RU" w:eastAsia="ru-RU"/>
              </w:rPr>
              <w:t>«Обустройство скважины №712ТРУ Каранаевского нефтяного месторождения»</w:t>
            </w:r>
          </w:p>
          <w:p w:rsidR="0022434A" w:rsidRPr="004931F7" w:rsidRDefault="0022434A" w:rsidP="00DF47FA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fldChar w:fldCharType="end"/>
            </w:r>
          </w:p>
        </w:tc>
      </w:tr>
    </w:tbl>
    <w:p w:rsidR="0022434A" w:rsidRPr="004931F7" w:rsidRDefault="0022434A" w:rsidP="0022434A">
      <w:pPr>
        <w:tabs>
          <w:tab w:val="left" w:pos="975"/>
        </w:tabs>
        <w:ind w:right="534" w:firstLine="0"/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4931F7">
        <w:rPr>
          <w:rFonts w:cs="Times New Roman"/>
          <w:b/>
          <w:bCs/>
          <w:sz w:val="32"/>
          <w:szCs w:val="32"/>
          <w:lang w:val="ru-RU"/>
        </w:rPr>
        <w:t>Документация по планировке территории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Cs/>
          <w:sz w:val="28"/>
          <w:szCs w:val="28"/>
          <w:lang w:val="ru-RU" w:eastAsia="ru-RU" w:bidi="ar-SA"/>
        </w:rPr>
        <w:t>Раздел 1 «Проект планировки территории. Графическая часть»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Cs/>
          <w:sz w:val="28"/>
          <w:szCs w:val="28"/>
          <w:lang w:val="ru-RU" w:eastAsia="ru-RU" w:bidi="ar-SA"/>
        </w:rPr>
        <w:t>Раздел 2 «</w:t>
      </w:r>
      <w:r w:rsidRPr="004931F7">
        <w:rPr>
          <w:rFonts w:cs="Times New Roman"/>
          <w:sz w:val="28"/>
          <w:szCs w:val="28"/>
          <w:lang w:val="ru-RU"/>
        </w:rPr>
        <w:t>Положение о размещении линейных объектов»</w:t>
      </w:r>
    </w:p>
    <w:p w:rsidR="0022434A" w:rsidRPr="004931F7" w:rsidRDefault="0022434A" w:rsidP="0022434A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fldChar w:fldCharType="begin"/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instrText xml:space="preserve"> MERGEFIELD Номер_проекта </w:instrText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fldChar w:fldCharType="separate"/>
      </w:r>
      <w:r w:rsidRPr="004931F7">
        <w:rPr>
          <w:rFonts w:eastAsia="Times New Roman" w:cs="Times New Roman"/>
          <w:b/>
          <w:bCs/>
          <w:noProof/>
          <w:sz w:val="28"/>
          <w:szCs w:val="28"/>
          <w:lang w:val="ru-RU" w:eastAsia="ru-RU" w:bidi="ar-SA"/>
        </w:rPr>
        <w:t>15574</w:t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fldChar w:fldCharType="end"/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-П-</w:t>
      </w:r>
      <w:r w:rsidR="00F42F5D"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117</w:t>
      </w:r>
      <w:r w:rsidRPr="004931F7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.000.000-ППУ-01</w:t>
      </w:r>
    </w:p>
    <w:p w:rsidR="0022434A" w:rsidRPr="004931F7" w:rsidRDefault="0022434A" w:rsidP="0022434A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0"/>
        </w:tabs>
        <w:ind w:right="534" w:firstLine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931F7">
        <w:rPr>
          <w:rFonts w:cs="Times New Roman"/>
          <w:b/>
          <w:bCs/>
          <w:sz w:val="28"/>
          <w:szCs w:val="28"/>
          <w:lang w:val="ru-RU"/>
        </w:rPr>
        <w:t>Том 1</w:t>
      </w: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4931F7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tbl>
      <w:tblPr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7338"/>
        <w:gridCol w:w="2669"/>
      </w:tblGrid>
      <w:tr w:rsidR="00F42F5D" w:rsidRPr="004931F7" w:rsidTr="00DF47FA">
        <w:trPr>
          <w:trHeight w:val="558"/>
        </w:trPr>
        <w:tc>
          <w:tcPr>
            <w:tcW w:w="7338" w:type="dxa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 xml:space="preserve">Начальник управления </w:t>
            </w:r>
          </w:p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>инженерно-изыскательских работ</w:t>
            </w:r>
          </w:p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>С.М. Пирогов</w:t>
            </w:r>
          </w:p>
        </w:tc>
      </w:tr>
      <w:tr w:rsidR="00F42F5D" w:rsidRPr="004931F7" w:rsidTr="00DF47FA">
        <w:trPr>
          <w:trHeight w:val="558"/>
        </w:trPr>
        <w:tc>
          <w:tcPr>
            <w:tcW w:w="7338" w:type="dxa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>Нача</w:t>
            </w:r>
            <w:proofErr w:type="spellStart"/>
            <w:r w:rsidRPr="004931F7">
              <w:rPr>
                <w:rFonts w:cs="Times New Roman"/>
                <w:sz w:val="28"/>
                <w:szCs w:val="28"/>
              </w:rPr>
              <w:t>льник</w:t>
            </w:r>
            <w:proofErr w:type="spellEnd"/>
            <w:r w:rsidRPr="004931F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31F7"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</w:p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2669" w:type="dxa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4931F7">
              <w:rPr>
                <w:rFonts w:cs="Times New Roman"/>
                <w:sz w:val="28"/>
                <w:szCs w:val="28"/>
              </w:rPr>
              <w:t>Р.Т. Манашев</w:t>
            </w:r>
          </w:p>
        </w:tc>
      </w:tr>
      <w:tr w:rsidR="00F42F5D" w:rsidRPr="004931F7" w:rsidTr="00DF47FA">
        <w:trPr>
          <w:trHeight w:val="558"/>
        </w:trPr>
        <w:tc>
          <w:tcPr>
            <w:tcW w:w="7338" w:type="dxa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931F7">
              <w:rPr>
                <w:rFonts w:cs="Times New Roman"/>
                <w:sz w:val="28"/>
                <w:szCs w:val="28"/>
              </w:rPr>
              <w:t>Главный</w:t>
            </w:r>
            <w:proofErr w:type="spellEnd"/>
            <w:r w:rsidRPr="004931F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31F7">
              <w:rPr>
                <w:rFonts w:cs="Times New Roman"/>
                <w:sz w:val="28"/>
                <w:szCs w:val="28"/>
              </w:rPr>
              <w:t>архитектор</w:t>
            </w:r>
            <w:proofErr w:type="spellEnd"/>
            <w:r w:rsidRPr="004931F7">
              <w:rPr>
                <w:rFonts w:cs="Times New Roman"/>
                <w:sz w:val="28"/>
                <w:szCs w:val="28"/>
              </w:rPr>
              <w:t xml:space="preserve"> проекта</w:t>
            </w:r>
          </w:p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 w:val="28"/>
                <w:lang w:val="ru-RU"/>
              </w:rPr>
            </w:pPr>
          </w:p>
        </w:tc>
        <w:tc>
          <w:tcPr>
            <w:tcW w:w="2669" w:type="dxa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</w:pPr>
            <w:r w:rsidRPr="004931F7">
              <w:rPr>
                <w:rFonts w:cs="Times New Roman"/>
                <w:sz w:val="28"/>
                <w:szCs w:val="28"/>
              </w:rPr>
              <w:fldChar w:fldCharType="begin"/>
            </w:r>
            <w:r w:rsidRPr="004931F7">
              <w:rPr>
                <w:rFonts w:cs="Times New Roman"/>
                <w:sz w:val="28"/>
                <w:szCs w:val="28"/>
              </w:rPr>
              <w:instrText xml:space="preserve"> MERGEFIELD Главный_архитектор_проекта </w:instrText>
            </w:r>
            <w:r w:rsidRPr="004931F7">
              <w:rPr>
                <w:rFonts w:cs="Times New Roman"/>
                <w:sz w:val="28"/>
                <w:szCs w:val="28"/>
              </w:rPr>
              <w:fldChar w:fldCharType="separate"/>
            </w:r>
            <w:r w:rsidRPr="004931F7">
              <w:rPr>
                <w:rFonts w:cs="Times New Roman"/>
                <w:noProof/>
                <w:sz w:val="28"/>
                <w:szCs w:val="28"/>
              </w:rPr>
              <w:t>Р.М. Сиразтдинова</w:t>
            </w:r>
            <w:r w:rsidRPr="004931F7">
              <w:rPr>
                <w:rFonts w:cs="Times New Roman"/>
                <w:sz w:val="28"/>
                <w:szCs w:val="28"/>
              </w:rPr>
              <w:fldChar w:fldCharType="end"/>
            </w:r>
          </w:p>
        </w:tc>
      </w:tr>
    </w:tbl>
    <w:p w:rsidR="0022434A" w:rsidRPr="004931F7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22434A" w:rsidRPr="004931F7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22434A" w:rsidRPr="004931F7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 w:rsidRPr="004931F7"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 w:rsidRPr="004931F7"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 w:rsidRPr="004931F7"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Pr="004931F7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 w:rsidRPr="004931F7"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  <w:r w:rsidRPr="004931F7">
        <w:rPr>
          <w:rFonts w:eastAsia="Times New Roman" w:cs="Times New Roman"/>
          <w:b/>
          <w:bCs/>
          <w:szCs w:val="24"/>
          <w:lang w:val="ru-RU" w:eastAsia="ru-RU"/>
        </w:rPr>
        <w:br w:type="page"/>
      </w:r>
    </w:p>
    <w:p w:rsidR="0022434A" w:rsidRPr="004931F7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  <w:sectPr w:rsidR="0022434A" w:rsidRPr="004931F7" w:rsidSect="00DF47F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97" w:right="709" w:bottom="397" w:left="1406" w:header="0" w:footer="0" w:gutter="0"/>
          <w:cols w:space="708"/>
          <w:titlePg/>
          <w:docGrid w:linePitch="360"/>
        </w:sectPr>
      </w:pPr>
    </w:p>
    <w:p w:rsidR="0022434A" w:rsidRPr="004931F7" w:rsidRDefault="0022434A" w:rsidP="0022434A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r w:rsidRPr="004931F7">
        <w:rPr>
          <w:rFonts w:cs="Times New Roman"/>
          <w:b/>
          <w:sz w:val="28"/>
          <w:szCs w:val="28"/>
          <w:lang w:val="ru-RU"/>
        </w:rPr>
        <w:lastRenderedPageBreak/>
        <w:t>Содержание тома</w:t>
      </w:r>
    </w:p>
    <w:p w:rsidR="0022434A" w:rsidRPr="004931F7" w:rsidRDefault="0022434A" w:rsidP="0022434A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245"/>
        <w:gridCol w:w="1831"/>
      </w:tblGrid>
      <w:tr w:rsidR="00F42F5D" w:rsidRPr="004931F7" w:rsidTr="00DF47FA">
        <w:trPr>
          <w:trHeight w:val="558"/>
        </w:trPr>
        <w:tc>
          <w:tcPr>
            <w:tcW w:w="3261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831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Примечание</w:t>
            </w:r>
          </w:p>
        </w:tc>
      </w:tr>
      <w:tr w:rsidR="00F42F5D" w:rsidRPr="004931F7" w:rsidTr="00DF47FA">
        <w:tc>
          <w:tcPr>
            <w:tcW w:w="3261" w:type="dxa"/>
          </w:tcPr>
          <w:p w:rsidR="0022434A" w:rsidRPr="004931F7" w:rsidRDefault="0022434A" w:rsidP="00F42F5D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</w:rPr>
              <w:fldChar w:fldCharType="begin"/>
            </w:r>
            <w:r w:rsidRPr="004931F7">
              <w:rPr>
                <w:rFonts w:cs="Times New Roman"/>
                <w:szCs w:val="24"/>
                <w:lang w:val="ru-RU"/>
              </w:rPr>
              <w:instrText xml:space="preserve"> </w:instrText>
            </w:r>
            <w:r w:rsidRPr="004931F7">
              <w:rPr>
                <w:rFonts w:cs="Times New Roman"/>
                <w:szCs w:val="24"/>
              </w:rPr>
              <w:instrText>MERGEFIELD</w:instrText>
            </w:r>
            <w:r w:rsidRPr="004931F7">
              <w:rPr>
                <w:rFonts w:cs="Times New Roman"/>
                <w:szCs w:val="24"/>
                <w:lang w:val="ru-RU"/>
              </w:rPr>
              <w:instrText xml:space="preserve"> Номер_проекта </w:instrText>
            </w:r>
            <w:r w:rsidRPr="004931F7">
              <w:rPr>
                <w:rFonts w:cs="Times New Roman"/>
                <w:szCs w:val="24"/>
              </w:rPr>
              <w:fldChar w:fldCharType="separate"/>
            </w:r>
            <w:r w:rsidRPr="004931F7">
              <w:rPr>
                <w:rFonts w:cs="Times New Roman"/>
                <w:noProof/>
                <w:szCs w:val="24"/>
              </w:rPr>
              <w:t>15574</w:t>
            </w:r>
            <w:r w:rsidRPr="004931F7">
              <w:rPr>
                <w:rFonts w:cs="Times New Roman"/>
                <w:szCs w:val="24"/>
              </w:rPr>
              <w:fldChar w:fldCharType="end"/>
            </w:r>
            <w:r w:rsidRPr="004931F7">
              <w:rPr>
                <w:rFonts w:cs="Times New Roman"/>
                <w:szCs w:val="24"/>
                <w:lang w:val="ru-RU"/>
              </w:rPr>
              <w:t>-П-</w:t>
            </w:r>
            <w:r w:rsidR="00F42F5D" w:rsidRPr="004931F7">
              <w:rPr>
                <w:rFonts w:cs="Times New Roman"/>
                <w:szCs w:val="24"/>
                <w:lang w:val="ru-RU"/>
              </w:rPr>
              <w:t>117</w:t>
            </w:r>
            <w:r w:rsidRPr="004931F7">
              <w:rPr>
                <w:rFonts w:cs="Times New Roman"/>
                <w:szCs w:val="24"/>
                <w:lang w:val="ru-RU"/>
              </w:rPr>
              <w:t>.000.000-ППУ-01-С-001</w:t>
            </w:r>
          </w:p>
        </w:tc>
        <w:tc>
          <w:tcPr>
            <w:tcW w:w="5245" w:type="dxa"/>
          </w:tcPr>
          <w:p w:rsidR="0022434A" w:rsidRPr="004931F7" w:rsidRDefault="0022434A" w:rsidP="00DF47FA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4931F7">
              <w:rPr>
                <w:rFonts w:cs="Times New Roman"/>
                <w:szCs w:val="24"/>
              </w:rPr>
              <w:t>Содержание</w:t>
            </w:r>
            <w:proofErr w:type="spellEnd"/>
            <w:r w:rsidRPr="004931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931F7">
              <w:rPr>
                <w:rFonts w:cs="Times New Roman"/>
                <w:szCs w:val="24"/>
              </w:rPr>
              <w:t>тома</w:t>
            </w:r>
            <w:proofErr w:type="spellEnd"/>
            <w:r w:rsidRPr="004931F7">
              <w:rPr>
                <w:rFonts w:cs="Times New Roman"/>
                <w:szCs w:val="24"/>
              </w:rPr>
              <w:t xml:space="preserve"> </w:t>
            </w:r>
            <w:r w:rsidRPr="004931F7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1831" w:type="dxa"/>
          </w:tcPr>
          <w:p w:rsidR="0022434A" w:rsidRPr="004931F7" w:rsidRDefault="0022434A" w:rsidP="00DF47FA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</w:p>
        </w:tc>
      </w:tr>
      <w:tr w:rsidR="00F42F5D" w:rsidRPr="004931F7" w:rsidTr="00DF47FA">
        <w:tc>
          <w:tcPr>
            <w:tcW w:w="3261" w:type="dxa"/>
          </w:tcPr>
          <w:p w:rsidR="0022434A" w:rsidRPr="004931F7" w:rsidRDefault="0022434A" w:rsidP="00DF47FA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  <w:lang w:val="ru-RU"/>
              </w:rPr>
              <w:fldChar w:fldCharType="begin"/>
            </w:r>
            <w:r w:rsidRPr="004931F7">
              <w:rPr>
                <w:rFonts w:cs="Times New Roman"/>
                <w:szCs w:val="24"/>
                <w:lang w:val="ru-RU"/>
              </w:rPr>
              <w:instrText xml:space="preserve"> MERGEFIELD Номер_проекта </w:instrText>
            </w:r>
            <w:r w:rsidRPr="004931F7">
              <w:rPr>
                <w:rFonts w:cs="Times New Roman"/>
                <w:szCs w:val="24"/>
                <w:lang w:val="ru-RU"/>
              </w:rPr>
              <w:fldChar w:fldCharType="separate"/>
            </w:r>
            <w:r w:rsidRPr="004931F7">
              <w:rPr>
                <w:rFonts w:cs="Times New Roman"/>
                <w:noProof/>
                <w:szCs w:val="24"/>
                <w:lang w:val="ru-RU"/>
              </w:rPr>
              <w:t>15574</w:t>
            </w:r>
            <w:r w:rsidRPr="004931F7">
              <w:rPr>
                <w:rFonts w:cs="Times New Roman"/>
                <w:szCs w:val="24"/>
                <w:lang w:val="ru-RU"/>
              </w:rPr>
              <w:fldChar w:fldCharType="end"/>
            </w:r>
            <w:r w:rsidRPr="004931F7">
              <w:rPr>
                <w:rFonts w:cs="Times New Roman"/>
                <w:szCs w:val="24"/>
                <w:lang w:val="ru-RU"/>
              </w:rPr>
              <w:t>-П-</w:t>
            </w:r>
            <w:r w:rsidR="00F42F5D" w:rsidRPr="004931F7">
              <w:rPr>
                <w:rFonts w:cs="Times New Roman"/>
                <w:szCs w:val="24"/>
                <w:lang w:val="ru-RU"/>
              </w:rPr>
              <w:t>117</w:t>
            </w:r>
            <w:r w:rsidRPr="004931F7">
              <w:rPr>
                <w:rFonts w:cs="Times New Roman"/>
                <w:szCs w:val="24"/>
                <w:lang w:val="ru-RU"/>
              </w:rPr>
              <w:t>.000.000-ОРП-01-СП-001</w:t>
            </w:r>
          </w:p>
        </w:tc>
        <w:tc>
          <w:tcPr>
            <w:tcW w:w="5245" w:type="dxa"/>
          </w:tcPr>
          <w:p w:rsidR="0022434A" w:rsidRPr="004931F7" w:rsidRDefault="0022434A" w:rsidP="00DF47FA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4931F7">
              <w:rPr>
                <w:rFonts w:cs="Times New Roman"/>
                <w:szCs w:val="24"/>
              </w:rPr>
              <w:t>Состав</w:t>
            </w:r>
            <w:proofErr w:type="spellEnd"/>
            <w:r w:rsidRPr="004931F7">
              <w:rPr>
                <w:rFonts w:cs="Times New Roman"/>
                <w:szCs w:val="24"/>
              </w:rPr>
              <w:t xml:space="preserve"> проекта</w:t>
            </w:r>
          </w:p>
        </w:tc>
        <w:tc>
          <w:tcPr>
            <w:tcW w:w="1831" w:type="dxa"/>
          </w:tcPr>
          <w:p w:rsidR="0022434A" w:rsidRPr="004931F7" w:rsidRDefault="0022434A" w:rsidP="00DF47FA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</w:p>
        </w:tc>
      </w:tr>
      <w:tr w:rsidR="00F42F5D" w:rsidRPr="004931F7" w:rsidTr="00DF47FA">
        <w:tc>
          <w:tcPr>
            <w:tcW w:w="3261" w:type="dxa"/>
          </w:tcPr>
          <w:p w:rsidR="0022434A" w:rsidRPr="004931F7" w:rsidRDefault="0022434A" w:rsidP="00DF47FA">
            <w:pPr>
              <w:spacing w:before="40" w:after="40"/>
              <w:ind w:firstLine="0"/>
              <w:jc w:val="left"/>
              <w:rPr>
                <w:rFonts w:cs="Times New Roman"/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  <w:lang w:val="ru-RU"/>
              </w:rPr>
              <w:fldChar w:fldCharType="begin"/>
            </w:r>
            <w:r w:rsidRPr="004931F7">
              <w:rPr>
                <w:rFonts w:cs="Times New Roman"/>
                <w:szCs w:val="24"/>
                <w:lang w:val="ru-RU"/>
              </w:rPr>
              <w:instrText xml:space="preserve"> MERGEFIELD Номер_проекта </w:instrText>
            </w:r>
            <w:r w:rsidRPr="004931F7">
              <w:rPr>
                <w:rFonts w:cs="Times New Roman"/>
                <w:szCs w:val="24"/>
                <w:lang w:val="ru-RU"/>
              </w:rPr>
              <w:fldChar w:fldCharType="separate"/>
            </w:r>
            <w:r w:rsidRPr="004931F7">
              <w:rPr>
                <w:rFonts w:cs="Times New Roman"/>
                <w:noProof/>
                <w:szCs w:val="24"/>
                <w:lang w:val="ru-RU"/>
              </w:rPr>
              <w:t>15574</w:t>
            </w:r>
            <w:r w:rsidRPr="004931F7">
              <w:rPr>
                <w:rFonts w:cs="Times New Roman"/>
                <w:szCs w:val="24"/>
                <w:lang w:val="ru-RU"/>
              </w:rPr>
              <w:fldChar w:fldCharType="end"/>
            </w:r>
            <w:r w:rsidRPr="004931F7">
              <w:rPr>
                <w:rFonts w:cs="Times New Roman"/>
                <w:szCs w:val="24"/>
                <w:lang w:val="ru-RU"/>
              </w:rPr>
              <w:t>-П-</w:t>
            </w:r>
            <w:r w:rsidR="00F42F5D" w:rsidRPr="004931F7">
              <w:rPr>
                <w:rFonts w:cs="Times New Roman"/>
                <w:szCs w:val="24"/>
                <w:lang w:val="ru-RU"/>
              </w:rPr>
              <w:t>117</w:t>
            </w:r>
            <w:r w:rsidRPr="004931F7">
              <w:rPr>
                <w:rFonts w:cs="Times New Roman"/>
                <w:szCs w:val="24"/>
                <w:lang w:val="ru-RU"/>
              </w:rPr>
              <w:t>.000.000-ППУ-01-ТЧ-001</w:t>
            </w:r>
          </w:p>
        </w:tc>
        <w:tc>
          <w:tcPr>
            <w:tcW w:w="5245" w:type="dxa"/>
          </w:tcPr>
          <w:p w:rsidR="0022434A" w:rsidRPr="004931F7" w:rsidRDefault="0022434A" w:rsidP="00DF47FA">
            <w:pPr>
              <w:spacing w:before="40" w:after="40"/>
              <w:ind w:firstLine="0"/>
              <w:rPr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  <w:lang w:val="ru-RU"/>
              </w:rPr>
              <w:t>Текстовая часть</w:t>
            </w:r>
          </w:p>
        </w:tc>
        <w:tc>
          <w:tcPr>
            <w:tcW w:w="1831" w:type="dxa"/>
          </w:tcPr>
          <w:p w:rsidR="0022434A" w:rsidRPr="004931F7" w:rsidRDefault="0022434A" w:rsidP="00DF47FA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4</w:t>
            </w:r>
          </w:p>
        </w:tc>
      </w:tr>
      <w:tr w:rsidR="00F42F5D" w:rsidRPr="004931F7" w:rsidTr="00DF47FA">
        <w:tc>
          <w:tcPr>
            <w:tcW w:w="3261" w:type="dxa"/>
          </w:tcPr>
          <w:p w:rsidR="0022434A" w:rsidRPr="004931F7" w:rsidRDefault="0022434A" w:rsidP="00DF47FA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  <w:lang w:val="ru-RU"/>
              </w:rPr>
              <w:fldChar w:fldCharType="begin"/>
            </w:r>
            <w:r w:rsidRPr="004931F7">
              <w:rPr>
                <w:rFonts w:cs="Times New Roman"/>
                <w:szCs w:val="24"/>
                <w:lang w:val="ru-RU"/>
              </w:rPr>
              <w:instrText xml:space="preserve"> MERGEFIELD Номер_проекта </w:instrText>
            </w:r>
            <w:r w:rsidRPr="004931F7">
              <w:rPr>
                <w:rFonts w:cs="Times New Roman"/>
                <w:szCs w:val="24"/>
                <w:lang w:val="ru-RU"/>
              </w:rPr>
              <w:fldChar w:fldCharType="separate"/>
            </w:r>
            <w:r w:rsidRPr="004931F7">
              <w:rPr>
                <w:rFonts w:cs="Times New Roman"/>
                <w:noProof/>
                <w:szCs w:val="24"/>
                <w:lang w:val="ru-RU"/>
              </w:rPr>
              <w:t>15574</w:t>
            </w:r>
            <w:r w:rsidRPr="004931F7">
              <w:rPr>
                <w:rFonts w:cs="Times New Roman"/>
                <w:szCs w:val="24"/>
                <w:lang w:val="ru-RU"/>
              </w:rPr>
              <w:fldChar w:fldCharType="end"/>
            </w:r>
            <w:r w:rsidRPr="004931F7">
              <w:rPr>
                <w:rFonts w:cs="Times New Roman"/>
                <w:szCs w:val="24"/>
                <w:lang w:val="ru-RU"/>
              </w:rPr>
              <w:t>-П-</w:t>
            </w:r>
            <w:r w:rsidR="00F42F5D" w:rsidRPr="004931F7">
              <w:rPr>
                <w:rFonts w:cs="Times New Roman"/>
                <w:szCs w:val="24"/>
                <w:lang w:val="ru-RU"/>
              </w:rPr>
              <w:t>117</w:t>
            </w:r>
            <w:r w:rsidRPr="004931F7">
              <w:rPr>
                <w:rFonts w:cs="Times New Roman"/>
                <w:szCs w:val="24"/>
                <w:lang w:val="ru-RU"/>
              </w:rPr>
              <w:t>.000.000-ППУ-01-Ч-001</w:t>
            </w:r>
          </w:p>
        </w:tc>
        <w:tc>
          <w:tcPr>
            <w:tcW w:w="5245" w:type="dxa"/>
          </w:tcPr>
          <w:p w:rsidR="0022434A" w:rsidRPr="004931F7" w:rsidRDefault="0022434A" w:rsidP="00F42F5D">
            <w:pPr>
              <w:spacing w:before="40" w:after="40"/>
              <w:ind w:firstLine="0"/>
              <w:rPr>
                <w:szCs w:val="24"/>
              </w:rPr>
            </w:pPr>
            <w:r w:rsidRPr="004931F7">
              <w:rPr>
                <w:szCs w:val="24"/>
                <w:lang w:val="ru-RU"/>
              </w:rPr>
              <w:t xml:space="preserve">Чертеж красных линий. </w:t>
            </w:r>
            <w:r w:rsidR="00F42F5D" w:rsidRPr="004931F7">
              <w:rPr>
                <w:szCs w:val="24"/>
                <w:lang w:val="ru-RU"/>
              </w:rPr>
              <w:t xml:space="preserve">Чертеж границ зон планируемого размещения линейных объектов. </w:t>
            </w:r>
            <w:r w:rsidRPr="004931F7">
              <w:rPr>
                <w:szCs w:val="24"/>
                <w:lang w:val="ru-RU"/>
              </w:rPr>
              <w:t>М 1</w:t>
            </w:r>
            <w:r w:rsidRPr="004931F7">
              <w:rPr>
                <w:szCs w:val="24"/>
              </w:rPr>
              <w:t>:</w:t>
            </w:r>
            <w:r w:rsidR="00F42F5D" w:rsidRPr="004931F7">
              <w:rPr>
                <w:szCs w:val="24"/>
                <w:lang w:val="ru-RU"/>
              </w:rPr>
              <w:t>1</w:t>
            </w:r>
            <w:r w:rsidRPr="004931F7">
              <w:rPr>
                <w:szCs w:val="24"/>
                <w:lang w:val="ru-RU"/>
              </w:rPr>
              <w:t>000</w:t>
            </w:r>
          </w:p>
        </w:tc>
        <w:tc>
          <w:tcPr>
            <w:tcW w:w="1831" w:type="dxa"/>
          </w:tcPr>
          <w:p w:rsidR="0022434A" w:rsidRPr="004931F7" w:rsidRDefault="006A708E" w:rsidP="00DF47FA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  <w:r w:rsidRPr="004931F7">
              <w:rPr>
                <w:szCs w:val="24"/>
                <w:lang w:val="ru-RU"/>
              </w:rPr>
              <w:t>18</w:t>
            </w:r>
          </w:p>
        </w:tc>
      </w:tr>
    </w:tbl>
    <w:p w:rsidR="0022434A" w:rsidRPr="004931F7" w:rsidRDefault="0022434A" w:rsidP="0022434A">
      <w:pPr>
        <w:rPr>
          <w:lang w:val="ru-RU"/>
        </w:rPr>
      </w:pPr>
      <w:bookmarkStart w:id="0" w:name="BeforeSostav"/>
      <w:bookmarkStart w:id="1" w:name="СодержаниеТома_Окончание"/>
      <w:bookmarkEnd w:id="0"/>
      <w:bookmarkEnd w:id="1"/>
    </w:p>
    <w:p w:rsidR="0022434A" w:rsidRPr="004931F7" w:rsidRDefault="0022434A" w:rsidP="0022434A">
      <w:pPr>
        <w:rPr>
          <w:lang w:val="ru-RU"/>
        </w:rPr>
        <w:sectPr w:rsidR="0022434A" w:rsidRPr="004931F7" w:rsidSect="00DF47FA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</w:p>
    <w:p w:rsidR="0022434A" w:rsidRPr="004931F7" w:rsidRDefault="0022434A" w:rsidP="0022434A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4931F7">
        <w:rPr>
          <w:rFonts w:cs="Times New Roman"/>
          <w:b/>
          <w:sz w:val="28"/>
          <w:szCs w:val="28"/>
        </w:rPr>
        <w:lastRenderedPageBreak/>
        <w:t>Состав</w:t>
      </w:r>
      <w:proofErr w:type="spellEnd"/>
      <w:r w:rsidRPr="004931F7">
        <w:rPr>
          <w:rFonts w:cs="Times New Roman"/>
          <w:b/>
          <w:sz w:val="28"/>
          <w:szCs w:val="28"/>
        </w:rPr>
        <w:t xml:space="preserve"> проекта</w:t>
      </w:r>
    </w:p>
    <w:p w:rsidR="0022434A" w:rsidRPr="004931F7" w:rsidRDefault="0022434A" w:rsidP="0022434A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245"/>
        <w:gridCol w:w="1276"/>
      </w:tblGrid>
      <w:tr w:rsidR="00F42F5D" w:rsidRPr="004931F7" w:rsidTr="00DF47FA">
        <w:trPr>
          <w:trHeight w:val="558"/>
        </w:trPr>
        <w:tc>
          <w:tcPr>
            <w:tcW w:w="851" w:type="dxa"/>
          </w:tcPr>
          <w:p w:rsidR="0022434A" w:rsidRPr="004931F7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gramStart"/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Но-мер</w:t>
            </w:r>
            <w:proofErr w:type="gramEnd"/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 xml:space="preserve"> тома</w:t>
            </w:r>
          </w:p>
        </w:tc>
        <w:tc>
          <w:tcPr>
            <w:tcW w:w="2977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4931F7">
              <w:rPr>
                <w:rFonts w:eastAsia="Times New Roman" w:cs="Times New Roman"/>
                <w:szCs w:val="24"/>
                <w:lang w:val="ru-RU" w:eastAsia="ru-RU"/>
              </w:rPr>
              <w:t>Примеча-ние</w:t>
            </w:r>
            <w:proofErr w:type="spellEnd"/>
            <w:proofErr w:type="gramEnd"/>
          </w:p>
        </w:tc>
      </w:tr>
      <w:tr w:rsidR="00F42F5D" w:rsidRPr="004931F7" w:rsidTr="00DF47FA">
        <w:tc>
          <w:tcPr>
            <w:tcW w:w="851" w:type="dxa"/>
          </w:tcPr>
          <w:p w:rsidR="0022434A" w:rsidRPr="004931F7" w:rsidRDefault="0022434A" w:rsidP="00DF47FA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2434A" w:rsidRPr="004931F7" w:rsidRDefault="0022434A" w:rsidP="00DF47FA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2434A" w:rsidRPr="004931F7" w:rsidRDefault="0022434A" w:rsidP="00DF47FA">
            <w:pPr>
              <w:spacing w:before="40" w:after="40"/>
              <w:ind w:firstLine="0"/>
              <w:jc w:val="center"/>
              <w:rPr>
                <w:b/>
                <w:szCs w:val="24"/>
                <w:lang w:val="ru-RU"/>
              </w:rPr>
            </w:pPr>
            <w:r w:rsidRPr="004931F7">
              <w:rPr>
                <w:rFonts w:cs="Times New Roman"/>
                <w:b/>
                <w:szCs w:val="24"/>
              </w:rPr>
              <w:t>Проект планировки</w:t>
            </w:r>
          </w:p>
        </w:tc>
        <w:tc>
          <w:tcPr>
            <w:tcW w:w="1276" w:type="dxa"/>
          </w:tcPr>
          <w:p w:rsidR="0022434A" w:rsidRPr="004931F7" w:rsidRDefault="0022434A" w:rsidP="00DF47FA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F42F5D" w:rsidRPr="00B91794" w:rsidTr="00DF47FA">
        <w:tc>
          <w:tcPr>
            <w:tcW w:w="851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2434A" w:rsidRPr="004931F7" w:rsidRDefault="0022434A" w:rsidP="00DF47FA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</w:rPr>
              <w:fldChar w:fldCharType="begin"/>
            </w:r>
            <w:r w:rsidRPr="004931F7">
              <w:rPr>
                <w:rFonts w:cs="Times New Roman"/>
                <w:szCs w:val="24"/>
              </w:rPr>
              <w:instrText xml:space="preserve"> MERGEFIELD Номер_проекта </w:instrText>
            </w:r>
            <w:r w:rsidRPr="004931F7">
              <w:rPr>
                <w:rFonts w:cs="Times New Roman"/>
                <w:szCs w:val="24"/>
              </w:rPr>
              <w:fldChar w:fldCharType="separate"/>
            </w:r>
            <w:r w:rsidRPr="004931F7">
              <w:rPr>
                <w:rFonts w:cs="Times New Roman"/>
                <w:noProof/>
                <w:szCs w:val="24"/>
              </w:rPr>
              <w:t>15574</w:t>
            </w:r>
            <w:r w:rsidRPr="004931F7">
              <w:rPr>
                <w:rFonts w:cs="Times New Roman"/>
                <w:szCs w:val="24"/>
              </w:rPr>
              <w:fldChar w:fldCharType="end"/>
            </w:r>
            <w:r w:rsidRPr="004931F7">
              <w:rPr>
                <w:rFonts w:cs="Times New Roman"/>
                <w:szCs w:val="24"/>
                <w:lang w:val="ru-RU"/>
              </w:rPr>
              <w:t>-П-</w:t>
            </w:r>
            <w:r w:rsidR="00F42F5D" w:rsidRPr="004931F7">
              <w:rPr>
                <w:rFonts w:cs="Times New Roman"/>
                <w:szCs w:val="24"/>
                <w:lang w:val="ru-RU"/>
              </w:rPr>
              <w:t>117</w:t>
            </w:r>
            <w:r w:rsidRPr="004931F7">
              <w:rPr>
                <w:rFonts w:cs="Times New Roman"/>
                <w:szCs w:val="24"/>
                <w:lang w:val="ru-RU"/>
              </w:rPr>
              <w:t>.000.000-ППУ-01</w:t>
            </w:r>
          </w:p>
        </w:tc>
        <w:tc>
          <w:tcPr>
            <w:tcW w:w="5245" w:type="dxa"/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4931F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1 «Проект планировки территории. Графическая часть»</w:t>
            </w:r>
          </w:p>
          <w:p w:rsidR="0022434A" w:rsidRPr="004931F7" w:rsidRDefault="0022434A" w:rsidP="00DF47FA">
            <w:pPr>
              <w:ind w:firstLine="0"/>
              <w:rPr>
                <w:rFonts w:cs="Times New Roman"/>
                <w:i/>
                <w:szCs w:val="24"/>
                <w:lang w:val="ru-RU"/>
              </w:rPr>
            </w:pPr>
            <w:r w:rsidRPr="004931F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2 «Положение о размещении линейных объектов»</w:t>
            </w:r>
          </w:p>
        </w:tc>
        <w:tc>
          <w:tcPr>
            <w:tcW w:w="1276" w:type="dxa"/>
            <w:vAlign w:val="center"/>
          </w:tcPr>
          <w:p w:rsidR="0022434A" w:rsidRPr="004931F7" w:rsidRDefault="0022434A" w:rsidP="00DF47FA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F42F5D" w:rsidRPr="00B91794" w:rsidTr="00DF47FA">
        <w:tc>
          <w:tcPr>
            <w:tcW w:w="851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22434A" w:rsidRPr="004931F7" w:rsidRDefault="0022434A" w:rsidP="00DF47FA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</w:rPr>
              <w:fldChar w:fldCharType="begin"/>
            </w:r>
            <w:r w:rsidRPr="004931F7">
              <w:rPr>
                <w:rFonts w:cs="Times New Roman"/>
                <w:szCs w:val="24"/>
                <w:lang w:val="ru-RU"/>
              </w:rPr>
              <w:instrText xml:space="preserve"> </w:instrText>
            </w:r>
            <w:r w:rsidRPr="004931F7">
              <w:rPr>
                <w:rFonts w:cs="Times New Roman"/>
                <w:szCs w:val="24"/>
              </w:rPr>
              <w:instrText>MERGEFIELD</w:instrText>
            </w:r>
            <w:r w:rsidRPr="004931F7">
              <w:rPr>
                <w:rFonts w:cs="Times New Roman"/>
                <w:szCs w:val="24"/>
                <w:lang w:val="ru-RU"/>
              </w:rPr>
              <w:instrText xml:space="preserve"> Номер_проекта </w:instrText>
            </w:r>
            <w:r w:rsidRPr="004931F7">
              <w:rPr>
                <w:rFonts w:cs="Times New Roman"/>
                <w:szCs w:val="24"/>
              </w:rPr>
              <w:fldChar w:fldCharType="separate"/>
            </w:r>
            <w:r w:rsidRPr="004931F7">
              <w:rPr>
                <w:rFonts w:cs="Times New Roman"/>
                <w:noProof/>
                <w:szCs w:val="24"/>
              </w:rPr>
              <w:t>15574</w:t>
            </w:r>
            <w:r w:rsidRPr="004931F7">
              <w:rPr>
                <w:rFonts w:cs="Times New Roman"/>
                <w:szCs w:val="24"/>
              </w:rPr>
              <w:fldChar w:fldCharType="end"/>
            </w:r>
            <w:r w:rsidRPr="004931F7">
              <w:rPr>
                <w:rFonts w:cs="Times New Roman"/>
                <w:szCs w:val="24"/>
                <w:lang w:val="ru-RU"/>
              </w:rPr>
              <w:t>-П-</w:t>
            </w:r>
            <w:r w:rsidR="00F42F5D" w:rsidRPr="004931F7">
              <w:rPr>
                <w:rFonts w:cs="Times New Roman"/>
                <w:szCs w:val="24"/>
                <w:lang w:val="ru-RU"/>
              </w:rPr>
              <w:t>117</w:t>
            </w:r>
            <w:r w:rsidRPr="004931F7">
              <w:rPr>
                <w:rFonts w:cs="Times New Roman"/>
                <w:szCs w:val="24"/>
                <w:lang w:val="ru-RU"/>
              </w:rPr>
              <w:t>.000.000-ППС-01</w:t>
            </w:r>
          </w:p>
        </w:tc>
        <w:tc>
          <w:tcPr>
            <w:tcW w:w="5245" w:type="dxa"/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4931F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3 «Материалы по обоснованию проекта планировки территории. Графическая часть»</w:t>
            </w:r>
          </w:p>
          <w:p w:rsidR="0022434A" w:rsidRPr="004931F7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Cs w:val="24"/>
                <w:lang w:val="ru-RU"/>
              </w:rPr>
            </w:pPr>
            <w:r w:rsidRPr="004931F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4 «Материалы по обоснованию проекта планировки территории. Пояснительная записка»</w:t>
            </w:r>
          </w:p>
        </w:tc>
        <w:tc>
          <w:tcPr>
            <w:tcW w:w="1276" w:type="dxa"/>
            <w:vAlign w:val="center"/>
          </w:tcPr>
          <w:p w:rsidR="0022434A" w:rsidRPr="004931F7" w:rsidRDefault="0022434A" w:rsidP="00DF47FA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F42F5D" w:rsidRPr="004931F7" w:rsidTr="00DF47FA">
        <w:tc>
          <w:tcPr>
            <w:tcW w:w="851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931F7">
              <w:rPr>
                <w:rFonts w:cs="Times New Roman"/>
                <w:b/>
                <w:szCs w:val="24"/>
                <w:lang w:val="ru-RU"/>
              </w:rPr>
              <w:t>Про</w:t>
            </w:r>
            <w:proofErr w:type="spellStart"/>
            <w:r w:rsidRPr="004931F7">
              <w:rPr>
                <w:rFonts w:cs="Times New Roman"/>
                <w:b/>
                <w:szCs w:val="24"/>
              </w:rPr>
              <w:t>ект</w:t>
            </w:r>
            <w:proofErr w:type="spellEnd"/>
            <w:r w:rsidRPr="004931F7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4931F7">
              <w:rPr>
                <w:rFonts w:cs="Times New Roman"/>
                <w:b/>
                <w:szCs w:val="24"/>
              </w:rPr>
              <w:t>межевания</w:t>
            </w:r>
            <w:proofErr w:type="spellEnd"/>
          </w:p>
        </w:tc>
        <w:tc>
          <w:tcPr>
            <w:tcW w:w="1276" w:type="dxa"/>
            <w:vAlign w:val="center"/>
          </w:tcPr>
          <w:p w:rsidR="0022434A" w:rsidRPr="004931F7" w:rsidRDefault="0022434A" w:rsidP="00DF47FA">
            <w:pPr>
              <w:spacing w:before="40" w:after="4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F42F5D" w:rsidRPr="004127D0" w:rsidTr="00DF47FA">
        <w:tc>
          <w:tcPr>
            <w:tcW w:w="851" w:type="dxa"/>
            <w:vAlign w:val="center"/>
          </w:tcPr>
          <w:p w:rsidR="0022434A" w:rsidRPr="004931F7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22434A" w:rsidRPr="004931F7" w:rsidRDefault="0022434A" w:rsidP="00DF47FA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4931F7">
              <w:rPr>
                <w:rFonts w:cs="Times New Roman"/>
                <w:szCs w:val="24"/>
              </w:rPr>
              <w:fldChar w:fldCharType="begin"/>
            </w:r>
            <w:r w:rsidRPr="004931F7">
              <w:rPr>
                <w:rFonts w:cs="Times New Roman"/>
                <w:szCs w:val="24"/>
              </w:rPr>
              <w:instrText xml:space="preserve"> MERGEFIELD Номер_проекта </w:instrText>
            </w:r>
            <w:r w:rsidRPr="004931F7">
              <w:rPr>
                <w:rFonts w:cs="Times New Roman"/>
                <w:szCs w:val="24"/>
              </w:rPr>
              <w:fldChar w:fldCharType="separate"/>
            </w:r>
            <w:r w:rsidRPr="004931F7">
              <w:rPr>
                <w:rFonts w:cs="Times New Roman"/>
                <w:noProof/>
                <w:szCs w:val="24"/>
              </w:rPr>
              <w:t>15574</w:t>
            </w:r>
            <w:r w:rsidRPr="004931F7">
              <w:rPr>
                <w:rFonts w:cs="Times New Roman"/>
                <w:szCs w:val="24"/>
              </w:rPr>
              <w:fldChar w:fldCharType="end"/>
            </w:r>
            <w:r w:rsidRPr="004931F7">
              <w:rPr>
                <w:rFonts w:cs="Times New Roman"/>
                <w:szCs w:val="24"/>
                <w:lang w:val="ru-RU"/>
              </w:rPr>
              <w:t>-П-</w:t>
            </w:r>
            <w:r w:rsidR="00F42F5D" w:rsidRPr="004931F7">
              <w:rPr>
                <w:rFonts w:cs="Times New Roman"/>
                <w:szCs w:val="24"/>
                <w:lang w:val="ru-RU"/>
              </w:rPr>
              <w:t>117</w:t>
            </w:r>
            <w:r w:rsidRPr="004931F7">
              <w:rPr>
                <w:rFonts w:cs="Times New Roman"/>
                <w:szCs w:val="24"/>
                <w:lang w:val="ru-RU"/>
              </w:rPr>
              <w:t>.000.000-ПМУ-01</w:t>
            </w:r>
          </w:p>
        </w:tc>
        <w:tc>
          <w:tcPr>
            <w:tcW w:w="5245" w:type="dxa"/>
            <w:vAlign w:val="center"/>
          </w:tcPr>
          <w:p w:rsidR="0022434A" w:rsidRPr="004931F7" w:rsidRDefault="0022434A" w:rsidP="00DF47FA">
            <w:pPr>
              <w:ind w:firstLine="0"/>
              <w:rPr>
                <w:rFonts w:cs="Times New Roman"/>
                <w:szCs w:val="24"/>
                <w:highlight w:val="yellow"/>
                <w:lang w:val="ru-RU"/>
              </w:rPr>
            </w:pPr>
            <w:r w:rsidRPr="004931F7">
              <w:rPr>
                <w:rFonts w:cs="Times New Roman"/>
                <w:szCs w:val="24"/>
                <w:lang w:val="ru-RU"/>
              </w:rPr>
              <w:t xml:space="preserve">Проект межевания (утверждаемая часть документации) </w:t>
            </w:r>
            <w:proofErr w:type="gramStart"/>
            <w:r w:rsidRPr="004931F7">
              <w:rPr>
                <w:rFonts w:cs="Times New Roman"/>
                <w:szCs w:val="24"/>
                <w:lang w:val="ru-RU"/>
              </w:rPr>
              <w:t>-П</w:t>
            </w:r>
            <w:proofErr w:type="gramEnd"/>
            <w:r w:rsidRPr="004931F7">
              <w:rPr>
                <w:rFonts w:cs="Times New Roman"/>
                <w:szCs w:val="24"/>
                <w:lang w:val="ru-RU"/>
              </w:rPr>
              <w:t>МУ</w:t>
            </w:r>
          </w:p>
        </w:tc>
        <w:tc>
          <w:tcPr>
            <w:tcW w:w="1276" w:type="dxa"/>
            <w:vAlign w:val="center"/>
          </w:tcPr>
          <w:p w:rsidR="0022434A" w:rsidRPr="004931F7" w:rsidRDefault="0022434A" w:rsidP="00DF47FA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2434A" w:rsidRPr="004931F7" w:rsidRDefault="0022434A" w:rsidP="0022434A">
      <w:pPr>
        <w:rPr>
          <w:lang w:val="ru-RU"/>
        </w:rPr>
      </w:pPr>
    </w:p>
    <w:p w:rsidR="0022434A" w:rsidRPr="004931F7" w:rsidRDefault="0022434A" w:rsidP="0022434A">
      <w:pPr>
        <w:rPr>
          <w:lang w:val="ru-RU"/>
        </w:rPr>
      </w:pPr>
    </w:p>
    <w:p w:rsidR="0022434A" w:rsidRPr="004931F7" w:rsidRDefault="0022434A" w:rsidP="0022434A">
      <w:pPr>
        <w:rPr>
          <w:lang w:val="ru-RU"/>
        </w:rPr>
        <w:sectPr w:rsidR="0022434A" w:rsidRPr="004931F7" w:rsidSect="00DF47FA">
          <w:headerReference w:type="first" r:id="rId16"/>
          <w:footerReference w:type="first" r:id="rId17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</w:p>
    <w:p w:rsidR="0022434A" w:rsidRPr="004931F7" w:rsidRDefault="0022434A" w:rsidP="0022434A">
      <w:pPr>
        <w:jc w:val="center"/>
        <w:rPr>
          <w:rFonts w:cs="Times New Roman"/>
          <w:b/>
          <w:sz w:val="28"/>
          <w:szCs w:val="28"/>
          <w:lang w:val="ru-RU"/>
        </w:rPr>
      </w:pPr>
      <w:bookmarkStart w:id="2" w:name="Contents"/>
      <w:r w:rsidRPr="004931F7">
        <w:rPr>
          <w:rFonts w:cs="Times New Roman"/>
          <w:b/>
          <w:sz w:val="28"/>
          <w:szCs w:val="28"/>
          <w:lang w:val="ru-RU"/>
        </w:rPr>
        <w:lastRenderedPageBreak/>
        <w:t xml:space="preserve">Содержание </w:t>
      </w:r>
    </w:p>
    <w:p w:rsidR="0022434A" w:rsidRPr="004931F7" w:rsidRDefault="0022434A" w:rsidP="0022434A">
      <w:pPr>
        <w:jc w:val="center"/>
        <w:rPr>
          <w:rFonts w:cs="Times New Roman"/>
          <w:b/>
          <w:sz w:val="28"/>
          <w:szCs w:val="28"/>
          <w:lang w:val="ru-RU"/>
        </w:rPr>
      </w:pPr>
    </w:p>
    <w:sdt>
      <w:sdtPr>
        <w:rPr>
          <w:lang w:val="ru-RU"/>
        </w:rPr>
        <w:id w:val="-190281607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4127D0" w:rsidRDefault="0022434A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r w:rsidRPr="004931F7">
            <w:fldChar w:fldCharType="begin"/>
          </w:r>
          <w:r w:rsidRPr="004931F7">
            <w:instrText xml:space="preserve"> TOC \o "1-3" \h \z \u </w:instrText>
          </w:r>
          <w:r w:rsidRPr="004931F7">
            <w:fldChar w:fldCharType="separate"/>
          </w:r>
          <w:hyperlink w:anchor="_Toc515358760" w:history="1">
            <w:r w:rsidR="004127D0" w:rsidRPr="0043167A">
              <w:rPr>
                <w:rStyle w:val="afb"/>
                <w:noProof/>
              </w:rPr>
              <w:t>1</w:t>
            </w:r>
            <w:r w:rsidR="004127D0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="004127D0" w:rsidRPr="0043167A">
              <w:rPr>
                <w:rStyle w:val="afb"/>
                <w:noProof/>
              </w:rPr>
              <w:t>Наименование, основные характеристики и назначение планируемых для размещения линейных объектов</w:t>
            </w:r>
            <w:r w:rsidR="004127D0">
              <w:rPr>
                <w:noProof/>
                <w:webHidden/>
              </w:rPr>
              <w:tab/>
            </w:r>
            <w:r w:rsidR="004127D0">
              <w:rPr>
                <w:noProof/>
                <w:webHidden/>
              </w:rPr>
              <w:fldChar w:fldCharType="begin"/>
            </w:r>
            <w:r w:rsidR="004127D0">
              <w:rPr>
                <w:noProof/>
                <w:webHidden/>
              </w:rPr>
              <w:instrText xml:space="preserve"> PAGEREF _Toc515358760 \h </w:instrText>
            </w:r>
            <w:r w:rsidR="004127D0">
              <w:rPr>
                <w:noProof/>
                <w:webHidden/>
              </w:rPr>
            </w:r>
            <w:r w:rsidR="004127D0"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2</w:t>
            </w:r>
            <w:r w:rsidR="004127D0"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61" w:history="1">
            <w:r w:rsidRPr="0043167A">
              <w:rPr>
                <w:rStyle w:val="afb"/>
                <w:noProof/>
                <w:lang w:eastAsia="ru-RU"/>
              </w:rPr>
              <w:t>2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43167A">
              <w:rPr>
                <w:rStyle w:val="afb"/>
                <w:noProof/>
                <w:lang w:eastAsia="ru-RU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62" w:history="1">
            <w:r w:rsidRPr="0043167A">
              <w:rPr>
                <w:rStyle w:val="afb"/>
                <w:noProof/>
                <w:lang w:eastAsia="ru-RU"/>
              </w:rPr>
              <w:t>3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43167A">
              <w:rPr>
                <w:rStyle w:val="afb"/>
                <w:noProof/>
                <w:lang w:eastAsia="ru-RU"/>
              </w:rPr>
              <w:t>Соответствие наименований и планируемого местоположения линейных объектов федерального, регионального или местного значения наименованию и планируемому местоположению линейных объектов федерального, регионального или местного 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63" w:history="1">
            <w:r w:rsidRPr="0043167A">
              <w:rPr>
                <w:rStyle w:val="afb"/>
                <w:noProof/>
                <w:lang w:eastAsia="ru-RU"/>
              </w:rPr>
              <w:t>4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43167A">
              <w:rPr>
                <w:rStyle w:val="afb"/>
                <w:noProof/>
                <w:lang w:eastAsia="ru-RU"/>
              </w:rPr>
              <w:t>Перечень координат характерных точек границ зон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64" w:history="1">
            <w:r w:rsidRPr="0043167A">
              <w:rPr>
                <w:rStyle w:val="afb"/>
                <w:noProof/>
                <w:lang w:eastAsia="ru-RU"/>
              </w:rPr>
              <w:t>5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43167A">
              <w:rPr>
                <w:rStyle w:val="afb"/>
                <w:noProof/>
                <w:lang w:eastAsia="ru-RU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65" w:history="1">
            <w:r w:rsidRPr="0043167A">
              <w:rPr>
                <w:rStyle w:val="afb"/>
                <w:noProof/>
                <w:lang w:eastAsia="ru-RU"/>
              </w:rPr>
              <w:t>6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43167A">
              <w:rPr>
                <w:rStyle w:val="afb"/>
                <w:noProof/>
                <w:lang w:eastAsia="ru-RU"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66" w:history="1">
            <w:r w:rsidRPr="0043167A">
              <w:rPr>
                <w:rStyle w:val="afb"/>
                <w:noProof/>
                <w:lang w:eastAsia="ru-RU"/>
              </w:rPr>
              <w:t>7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43167A">
              <w:rPr>
                <w:rStyle w:val="afb"/>
                <w:noProof/>
                <w:lang w:eastAsia="ru-RU"/>
              </w:rPr>
              <w:t>Информация о необходимости осуществления мероприятий по защите сохраняемых объектов капитального строительства (здания, строения, сооружения,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67" w:history="1">
            <w:r w:rsidRPr="0043167A">
              <w:rPr>
                <w:rStyle w:val="afb"/>
                <w:noProof/>
                <w:lang w:eastAsia="ru-RU"/>
              </w:rPr>
              <w:t>8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43167A">
              <w:rPr>
                <w:rStyle w:val="afb"/>
                <w:noProof/>
                <w:lang w:eastAsia="ru-RU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68" w:history="1">
            <w:r w:rsidRPr="0043167A">
              <w:rPr>
                <w:rStyle w:val="afb"/>
                <w:noProof/>
                <w:lang w:eastAsia="ru-RU"/>
              </w:rPr>
              <w:t>9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43167A">
              <w:rPr>
                <w:rStyle w:val="afb"/>
                <w:noProof/>
                <w:lang w:eastAsia="ru-RU"/>
              </w:rPr>
              <w:t>Информация о необходимости осуществления мероприятий по охране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69" w:history="1">
            <w:r w:rsidRPr="0043167A">
              <w:rPr>
                <w:rStyle w:val="afb"/>
                <w:noProof/>
                <w:lang w:eastAsia="ru-RU"/>
              </w:rPr>
              <w:t>10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43167A">
              <w:rPr>
                <w:rStyle w:val="afb"/>
                <w:noProof/>
                <w:lang w:eastAsia="ru-RU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70" w:history="1">
            <w:r w:rsidRPr="0043167A">
              <w:rPr>
                <w:rStyle w:val="afb"/>
                <w:noProof/>
              </w:rPr>
              <w:t>Состав авторского коллектива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71" w:history="1">
            <w:r w:rsidRPr="0043167A">
              <w:rPr>
                <w:rStyle w:val="afb"/>
                <w:noProof/>
              </w:rPr>
              <w:t>Лист согласования проекта планировки и проекта межевания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7D0" w:rsidRDefault="004127D0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5358772" w:history="1">
            <w:r w:rsidRPr="0043167A">
              <w:rPr>
                <w:rStyle w:val="afb"/>
                <w:noProof/>
              </w:rPr>
              <w:t>Таблица регистрации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_Toc515358772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179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4A" w:rsidRPr="004931F7" w:rsidRDefault="0022434A" w:rsidP="0022434A">
          <w:pPr>
            <w:pStyle w:val="13"/>
          </w:pPr>
          <w:r w:rsidRPr="004931F7">
            <w:fldChar w:fldCharType="end"/>
          </w:r>
        </w:p>
      </w:sdtContent>
    </w:sdt>
    <w:p w:rsidR="0022434A" w:rsidRPr="004931F7" w:rsidRDefault="0022434A" w:rsidP="0022434A">
      <w:pPr>
        <w:pStyle w:val="afc"/>
      </w:pPr>
      <w:r w:rsidRPr="004931F7">
        <w:br w:type="page"/>
      </w:r>
    </w:p>
    <w:p w:rsidR="0022434A" w:rsidRPr="004931F7" w:rsidRDefault="0022434A" w:rsidP="0022434A">
      <w:pPr>
        <w:pStyle w:val="10"/>
        <w:ind w:left="998" w:hanging="431"/>
      </w:pPr>
      <w:bookmarkStart w:id="3" w:name="_Toc485720801"/>
      <w:bookmarkStart w:id="4" w:name="_Toc515358760"/>
      <w:bookmarkEnd w:id="2"/>
      <w:r w:rsidRPr="004931F7">
        <w:lastRenderedPageBreak/>
        <w:t>Наименование, основные характеристики и назначение планируемых для размещения линейных объектов</w:t>
      </w:r>
      <w:bookmarkEnd w:id="3"/>
      <w:bookmarkEnd w:id="4"/>
    </w:p>
    <w:p w:rsidR="00DF47FA" w:rsidRPr="004931F7" w:rsidRDefault="00DF47FA" w:rsidP="00DF47FA">
      <w:pPr>
        <w:rPr>
          <w:lang w:val="ru-RU" w:eastAsia="ru-RU"/>
        </w:rPr>
      </w:pPr>
      <w:r w:rsidRPr="004931F7">
        <w:rPr>
          <w:lang w:val="ru-RU" w:eastAsia="ru-RU"/>
        </w:rPr>
        <w:t xml:space="preserve">Проектируемые объекты обустройства скважины №712ТРУ </w:t>
      </w:r>
      <w:proofErr w:type="spellStart"/>
      <w:r w:rsidRPr="004931F7">
        <w:rPr>
          <w:lang w:val="ru-RU" w:eastAsia="ru-RU"/>
        </w:rPr>
        <w:t>Каранаевского</w:t>
      </w:r>
      <w:proofErr w:type="spellEnd"/>
      <w:r w:rsidRPr="004931F7">
        <w:rPr>
          <w:lang w:val="ru-RU" w:eastAsia="ru-RU"/>
        </w:rPr>
        <w:t xml:space="preserve"> нефтяного месторождения предназначены для добычи, сбора, транспорта продукции скважины №712ТРУ на проектируемый пункт налива нефти (ПНН).</w:t>
      </w:r>
    </w:p>
    <w:p w:rsidR="00DF47FA" w:rsidRPr="004931F7" w:rsidRDefault="00DF47FA" w:rsidP="00DF47FA">
      <w:pPr>
        <w:rPr>
          <w:lang w:val="ru-RU" w:eastAsia="ru-RU"/>
        </w:rPr>
      </w:pPr>
      <w:r w:rsidRPr="004931F7">
        <w:rPr>
          <w:lang w:val="ru-RU" w:eastAsia="ru-RU"/>
        </w:rPr>
        <w:t>Добыча нефти осуществляется механизированным способом.</w:t>
      </w:r>
    </w:p>
    <w:p w:rsidR="00DF47FA" w:rsidRPr="004931F7" w:rsidRDefault="00DF47FA" w:rsidP="00DF47FA">
      <w:pPr>
        <w:rPr>
          <w:lang w:val="ru-RU" w:eastAsia="ru-RU"/>
        </w:rPr>
      </w:pPr>
      <w:r w:rsidRPr="004931F7">
        <w:rPr>
          <w:lang w:val="ru-RU" w:eastAsia="ru-RU"/>
        </w:rPr>
        <w:t xml:space="preserve">Продукция проектируемой добывающей скважины №712ТРУ по выкидному трубопроводу под устьевым давлением поступает на проектируемую измерительную установку   ИУ №712ТРУ, расположенную на площадке одиночной скважины №712ТРУ, где происходит замер дебита скважины.  От проектируемой измерительной установки по проектируемому нефтегазосборному трубопроводу газожидкостная смесь поступает на проектируемый пункт налива нефти (ПНН). На ПНН осуществляется сепарация газа от нефти в сепараторе НГС, сбор </w:t>
      </w:r>
      <w:proofErr w:type="spellStart"/>
      <w:r w:rsidRPr="004931F7">
        <w:rPr>
          <w:lang w:val="ru-RU" w:eastAsia="ru-RU"/>
        </w:rPr>
        <w:t>разгазированной</w:t>
      </w:r>
      <w:proofErr w:type="spellEnd"/>
      <w:r w:rsidRPr="004931F7">
        <w:rPr>
          <w:lang w:val="ru-RU" w:eastAsia="ru-RU"/>
        </w:rPr>
        <w:t xml:space="preserve"> обводненной нефти в буферной емкости БЕ, налив нефти в автоцистерны для вывоза в НСП «</w:t>
      </w:r>
      <w:proofErr w:type="spellStart"/>
      <w:r w:rsidRPr="004931F7">
        <w:rPr>
          <w:lang w:val="ru-RU" w:eastAsia="ru-RU"/>
        </w:rPr>
        <w:t>Япрык</w:t>
      </w:r>
      <w:proofErr w:type="spellEnd"/>
      <w:r w:rsidRPr="004931F7">
        <w:rPr>
          <w:lang w:val="ru-RU" w:eastAsia="ru-RU"/>
        </w:rPr>
        <w:t>». Выделившийся в сепараторе и буферной емкости попутный нефтяной газ сжигается на факельной установке.</w:t>
      </w:r>
    </w:p>
    <w:p w:rsidR="0022434A" w:rsidRPr="004931F7" w:rsidRDefault="00DF47FA" w:rsidP="0022434A">
      <w:pPr>
        <w:rPr>
          <w:rFonts w:cs="Times New Roman"/>
          <w:lang w:val="ru-RU"/>
        </w:rPr>
      </w:pPr>
      <w:r w:rsidRPr="004931F7">
        <w:rPr>
          <w:lang w:val="ru-RU" w:eastAsia="ru-RU"/>
        </w:rPr>
        <w:t xml:space="preserve">Проектной документацией предусматривается </w:t>
      </w:r>
      <w:proofErr w:type="spellStart"/>
      <w:r w:rsidRPr="004931F7">
        <w:rPr>
          <w:lang w:val="ru-RU" w:eastAsia="ru-RU"/>
        </w:rPr>
        <w:t>электрохимзащита</w:t>
      </w:r>
      <w:proofErr w:type="spellEnd"/>
      <w:r w:rsidRPr="004931F7">
        <w:rPr>
          <w:lang w:val="ru-RU" w:eastAsia="ru-RU"/>
        </w:rPr>
        <w:t xml:space="preserve"> (ЭХЗ) от почвенной коррозии проектируемых сооружений методом катодной поляризации при помощи протекторов типа ПМ-10У.</w:t>
      </w:r>
    </w:p>
    <w:p w:rsidR="0022434A" w:rsidRPr="004931F7" w:rsidRDefault="0022434A" w:rsidP="0022434A">
      <w:pPr>
        <w:rPr>
          <w:rFonts w:cs="Times New Roman"/>
          <w:bCs/>
          <w:lang w:val="ru-RU"/>
        </w:rPr>
      </w:pPr>
    </w:p>
    <w:p w:rsidR="00DF47FA" w:rsidRPr="004931F7" w:rsidRDefault="00DF47FA" w:rsidP="00DF47FA">
      <w:pPr>
        <w:rPr>
          <w:rFonts w:cs="Times New Roman"/>
          <w:bCs/>
          <w:lang w:val="ru-RU"/>
        </w:rPr>
      </w:pPr>
      <w:r w:rsidRPr="004931F7">
        <w:rPr>
          <w:rFonts w:cs="Times New Roman"/>
          <w:bCs/>
          <w:lang w:val="ru-RU"/>
        </w:rPr>
        <w:t>Параметры проектируемых линейных объектов приведены  в таблице 1.</w:t>
      </w:r>
    </w:p>
    <w:p w:rsidR="00DF47FA" w:rsidRPr="004931F7" w:rsidRDefault="00DF47FA" w:rsidP="00DF47FA">
      <w:pPr>
        <w:rPr>
          <w:lang w:val="ru-RU"/>
        </w:rPr>
      </w:pPr>
      <w:bookmarkStart w:id="5" w:name="_GoBack"/>
      <w:bookmarkEnd w:id="5"/>
    </w:p>
    <w:p w:rsidR="00DF47FA" w:rsidRPr="004931F7" w:rsidRDefault="00DF47FA" w:rsidP="00DF47FA">
      <w:pPr>
        <w:pStyle w:val="aff7"/>
        <w:spacing w:line="211" w:lineRule="auto"/>
        <w:ind w:firstLine="0"/>
        <w:rPr>
          <w:bCs/>
          <w:szCs w:val="24"/>
        </w:rPr>
      </w:pPr>
      <w:r w:rsidRPr="004931F7">
        <w:rPr>
          <w:bCs/>
          <w:szCs w:val="24"/>
        </w:rPr>
        <w:t>Таблица 1 –</w:t>
      </w:r>
      <w:r w:rsidRPr="004931F7">
        <w:rPr>
          <w:bCs/>
        </w:rPr>
        <w:t xml:space="preserve"> Параметры проектируемых линейных объектов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77"/>
      </w:tblGrid>
      <w:tr w:rsidR="00DF47FA" w:rsidRPr="004931F7" w:rsidTr="00DF47FA">
        <w:trPr>
          <w:trHeight w:val="454"/>
        </w:trPr>
        <w:tc>
          <w:tcPr>
            <w:tcW w:w="6799" w:type="dxa"/>
            <w:vAlign w:val="center"/>
          </w:tcPr>
          <w:p w:rsidR="00DF47FA" w:rsidRPr="004931F7" w:rsidRDefault="00DF47FA" w:rsidP="00DF47FA">
            <w:pPr>
              <w:ind w:firstLine="0"/>
              <w:jc w:val="center"/>
              <w:rPr>
                <w:bCs/>
                <w:lang w:val="ru-RU"/>
              </w:rPr>
            </w:pPr>
            <w:r w:rsidRPr="004931F7">
              <w:rPr>
                <w:bCs/>
                <w:lang w:val="ru-RU"/>
              </w:rPr>
              <w:t>Участок объекта</w:t>
            </w:r>
          </w:p>
        </w:tc>
        <w:tc>
          <w:tcPr>
            <w:tcW w:w="2977" w:type="dxa"/>
            <w:vAlign w:val="center"/>
          </w:tcPr>
          <w:p w:rsidR="00DF47FA" w:rsidRPr="004931F7" w:rsidRDefault="00DF47FA" w:rsidP="00DF47FA">
            <w:pPr>
              <w:ind w:firstLine="0"/>
              <w:jc w:val="center"/>
              <w:rPr>
                <w:bCs/>
              </w:rPr>
            </w:pPr>
            <w:proofErr w:type="spellStart"/>
            <w:r w:rsidRPr="004931F7">
              <w:rPr>
                <w:bCs/>
              </w:rPr>
              <w:t>Протяженность</w:t>
            </w:r>
            <w:proofErr w:type="spellEnd"/>
            <w:r w:rsidRPr="004931F7">
              <w:rPr>
                <w:bCs/>
              </w:rPr>
              <w:t>, км</w:t>
            </w:r>
          </w:p>
        </w:tc>
      </w:tr>
      <w:tr w:rsidR="00DF47FA" w:rsidRPr="004931F7" w:rsidTr="00DF47FA">
        <w:trPr>
          <w:trHeight w:val="454"/>
        </w:trPr>
        <w:tc>
          <w:tcPr>
            <w:tcW w:w="6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47FA" w:rsidRPr="004931F7" w:rsidRDefault="00DF47FA" w:rsidP="00DF47F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lang w:val="ru-RU"/>
              </w:rPr>
            </w:pPr>
            <w:proofErr w:type="gramStart"/>
            <w:r w:rsidRPr="004931F7">
              <w:rPr>
                <w:lang w:val="ru-RU" w:eastAsia="ru-RU"/>
              </w:rPr>
              <w:t>ВЛ</w:t>
            </w:r>
            <w:proofErr w:type="gramEnd"/>
            <w:r w:rsidRPr="004931F7">
              <w:rPr>
                <w:lang w:val="ru-RU" w:eastAsia="ru-RU"/>
              </w:rPr>
              <w:t xml:space="preserve"> 10 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47FA" w:rsidRPr="004931F7" w:rsidRDefault="00DF47FA" w:rsidP="00DF47FA">
            <w:pPr>
              <w:pStyle w:val="27"/>
              <w:tabs>
                <w:tab w:val="left" w:pos="2263"/>
              </w:tabs>
              <w:spacing w:after="0" w:line="240" w:lineRule="auto"/>
              <w:ind w:firstLine="0"/>
              <w:jc w:val="center"/>
              <w:rPr>
                <w:bCs/>
                <w:lang w:val="ru-RU"/>
              </w:rPr>
            </w:pPr>
            <w:r w:rsidRPr="004931F7">
              <w:rPr>
                <w:bCs/>
                <w:lang w:val="ru-RU"/>
              </w:rPr>
              <w:t xml:space="preserve"> 0,037</w:t>
            </w:r>
          </w:p>
        </w:tc>
      </w:tr>
    </w:tbl>
    <w:p w:rsidR="00DF47FA" w:rsidRPr="004931F7" w:rsidRDefault="00DF47FA" w:rsidP="00DF47FA">
      <w:pPr>
        <w:rPr>
          <w:lang w:val="ru-RU"/>
        </w:rPr>
      </w:pPr>
    </w:p>
    <w:p w:rsidR="00DF47FA" w:rsidRPr="004931F7" w:rsidRDefault="00DF47FA" w:rsidP="00DF47FA">
      <w:pPr>
        <w:rPr>
          <w:rFonts w:cs="Times New Roman"/>
          <w:bCs/>
          <w:lang w:val="ru-RU"/>
        </w:rPr>
      </w:pPr>
      <w:r w:rsidRPr="004931F7">
        <w:rPr>
          <w:rFonts w:cs="Times New Roman"/>
          <w:bCs/>
          <w:lang w:val="ru-RU"/>
        </w:rPr>
        <w:t>Список проектируемых площадных объектов приведен в таблице 2.</w:t>
      </w:r>
    </w:p>
    <w:p w:rsidR="00DF47FA" w:rsidRPr="004931F7" w:rsidRDefault="00DF47FA" w:rsidP="00DF47FA">
      <w:pPr>
        <w:rPr>
          <w:lang w:val="ru-RU"/>
        </w:rPr>
      </w:pPr>
    </w:p>
    <w:p w:rsidR="00DF47FA" w:rsidRPr="004931F7" w:rsidRDefault="00DF47FA" w:rsidP="00DF47FA">
      <w:pPr>
        <w:pStyle w:val="aff7"/>
        <w:spacing w:line="211" w:lineRule="auto"/>
        <w:ind w:firstLine="0"/>
        <w:rPr>
          <w:bCs/>
          <w:szCs w:val="24"/>
        </w:rPr>
      </w:pPr>
      <w:r w:rsidRPr="004931F7">
        <w:rPr>
          <w:bCs/>
          <w:szCs w:val="24"/>
        </w:rPr>
        <w:t>Таблица 2 –</w:t>
      </w:r>
      <w:r w:rsidRPr="004931F7">
        <w:rPr>
          <w:bCs/>
        </w:rPr>
        <w:t xml:space="preserve"> проектируемые площадные объекты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126"/>
      </w:tblGrid>
      <w:tr w:rsidR="00DF47FA" w:rsidRPr="004931F7" w:rsidTr="00DF47FA">
        <w:trPr>
          <w:cantSplit/>
          <w:trHeight w:val="454"/>
          <w:tblHeader/>
        </w:trPr>
        <w:tc>
          <w:tcPr>
            <w:tcW w:w="7650" w:type="dxa"/>
            <w:vAlign w:val="center"/>
          </w:tcPr>
          <w:p w:rsidR="00DF47FA" w:rsidRPr="004931F7" w:rsidRDefault="00DF47FA" w:rsidP="00DF47FA">
            <w:pPr>
              <w:ind w:firstLine="0"/>
              <w:jc w:val="center"/>
              <w:rPr>
                <w:bCs/>
                <w:lang w:val="ru-RU"/>
              </w:rPr>
            </w:pPr>
            <w:r w:rsidRPr="004931F7">
              <w:rPr>
                <w:bCs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DF47FA" w:rsidRPr="004931F7" w:rsidRDefault="00DF47FA" w:rsidP="00DF47FA">
            <w:pPr>
              <w:ind w:firstLine="0"/>
              <w:jc w:val="center"/>
              <w:rPr>
                <w:bCs/>
                <w:lang w:val="ru-RU"/>
              </w:rPr>
            </w:pPr>
            <w:r w:rsidRPr="004931F7">
              <w:rPr>
                <w:bCs/>
                <w:lang w:val="ru-RU"/>
              </w:rPr>
              <w:t xml:space="preserve">Примечание, </w:t>
            </w:r>
            <w:proofErr w:type="gramStart"/>
            <w:r w:rsidRPr="004931F7">
              <w:rPr>
                <w:bCs/>
                <w:lang w:val="ru-RU"/>
              </w:rPr>
              <w:t>шт</w:t>
            </w:r>
            <w:proofErr w:type="gramEnd"/>
          </w:p>
        </w:tc>
      </w:tr>
      <w:tr w:rsidR="00DF47FA" w:rsidRPr="004931F7" w:rsidTr="00DF47FA">
        <w:trPr>
          <w:trHeight w:val="454"/>
        </w:trPr>
        <w:tc>
          <w:tcPr>
            <w:tcW w:w="7650" w:type="dxa"/>
            <w:vAlign w:val="center"/>
          </w:tcPr>
          <w:p w:rsidR="00DF47FA" w:rsidRPr="004931F7" w:rsidRDefault="00DF47FA" w:rsidP="00DF47FA">
            <w:pPr>
              <w:pStyle w:val="af2"/>
              <w:numPr>
                <w:ilvl w:val="0"/>
                <w:numId w:val="20"/>
              </w:numPr>
              <w:rPr>
                <w:lang w:val="ru-RU" w:eastAsia="ru-RU"/>
              </w:rPr>
            </w:pPr>
            <w:r w:rsidRPr="004931F7">
              <w:rPr>
                <w:lang w:val="ru-RU" w:eastAsia="ru-RU"/>
              </w:rPr>
              <w:t>Площадка одиночной скважины №712ТРУ</w:t>
            </w:r>
          </w:p>
        </w:tc>
        <w:tc>
          <w:tcPr>
            <w:tcW w:w="2126" w:type="dxa"/>
          </w:tcPr>
          <w:p w:rsidR="00DF47FA" w:rsidRPr="004931F7" w:rsidRDefault="00DF47FA" w:rsidP="00DF47FA">
            <w:pPr>
              <w:pStyle w:val="af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47FA" w:rsidRPr="004931F7" w:rsidTr="00DF47FA">
        <w:trPr>
          <w:trHeight w:val="454"/>
        </w:trPr>
        <w:tc>
          <w:tcPr>
            <w:tcW w:w="7650" w:type="dxa"/>
            <w:vAlign w:val="center"/>
          </w:tcPr>
          <w:p w:rsidR="00DF47FA" w:rsidRPr="004931F7" w:rsidRDefault="00DF47FA" w:rsidP="00DF47FA">
            <w:pPr>
              <w:pStyle w:val="af2"/>
              <w:numPr>
                <w:ilvl w:val="0"/>
                <w:numId w:val="20"/>
              </w:numPr>
              <w:rPr>
                <w:lang w:val="ru-RU" w:eastAsia="ru-RU"/>
              </w:rPr>
            </w:pPr>
            <w:r w:rsidRPr="004931F7">
              <w:rPr>
                <w:lang w:val="ru-RU" w:eastAsia="ru-RU"/>
              </w:rPr>
              <w:t>ПНН от скважины №712ТРУ, в составе:</w:t>
            </w:r>
          </w:p>
        </w:tc>
        <w:tc>
          <w:tcPr>
            <w:tcW w:w="2126" w:type="dxa"/>
          </w:tcPr>
          <w:p w:rsidR="00DF47FA" w:rsidRPr="004931F7" w:rsidRDefault="00DF47FA" w:rsidP="00DF47FA">
            <w:pPr>
              <w:pStyle w:val="af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47FA" w:rsidRPr="004931F7" w:rsidTr="00DF47FA">
        <w:trPr>
          <w:trHeight w:val="454"/>
        </w:trPr>
        <w:tc>
          <w:tcPr>
            <w:tcW w:w="7650" w:type="dxa"/>
            <w:vAlign w:val="center"/>
          </w:tcPr>
          <w:p w:rsidR="00DF47FA" w:rsidRPr="004931F7" w:rsidRDefault="00DF47FA" w:rsidP="00DF47FA">
            <w:pPr>
              <w:ind w:firstLine="0"/>
              <w:rPr>
                <w:lang w:val="ru-RU" w:eastAsia="ru-RU"/>
              </w:rPr>
            </w:pPr>
            <w:r w:rsidRPr="004931F7">
              <w:rPr>
                <w:lang w:val="ru-RU" w:eastAsia="ru-RU"/>
              </w:rPr>
              <w:t>Площадка технологическая</w:t>
            </w:r>
          </w:p>
        </w:tc>
        <w:tc>
          <w:tcPr>
            <w:tcW w:w="2126" w:type="dxa"/>
          </w:tcPr>
          <w:p w:rsidR="00DF47FA" w:rsidRPr="004931F7" w:rsidRDefault="00DF47FA" w:rsidP="00DF47FA">
            <w:pPr>
              <w:pStyle w:val="af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47FA" w:rsidRPr="004931F7" w:rsidTr="00DF47FA">
        <w:trPr>
          <w:trHeight w:val="454"/>
        </w:trPr>
        <w:tc>
          <w:tcPr>
            <w:tcW w:w="7650" w:type="dxa"/>
            <w:vAlign w:val="center"/>
          </w:tcPr>
          <w:p w:rsidR="00DF47FA" w:rsidRPr="004931F7" w:rsidRDefault="00DF47FA" w:rsidP="00DF47FA">
            <w:pPr>
              <w:ind w:firstLine="0"/>
              <w:rPr>
                <w:lang w:val="ru-RU" w:eastAsia="ru-RU"/>
              </w:rPr>
            </w:pPr>
            <w:r w:rsidRPr="004931F7">
              <w:rPr>
                <w:lang w:val="ru-RU" w:eastAsia="ru-RU"/>
              </w:rPr>
              <w:t>Площадка подземных емкостей</w:t>
            </w:r>
          </w:p>
        </w:tc>
        <w:tc>
          <w:tcPr>
            <w:tcW w:w="2126" w:type="dxa"/>
          </w:tcPr>
          <w:p w:rsidR="00DF47FA" w:rsidRPr="004931F7" w:rsidRDefault="00DF47FA" w:rsidP="00DF47FA">
            <w:pPr>
              <w:pStyle w:val="af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47FA" w:rsidRPr="004931F7" w:rsidTr="00DF47FA">
        <w:trPr>
          <w:trHeight w:val="454"/>
        </w:trPr>
        <w:tc>
          <w:tcPr>
            <w:tcW w:w="7650" w:type="dxa"/>
            <w:vAlign w:val="center"/>
          </w:tcPr>
          <w:p w:rsidR="00DF47FA" w:rsidRPr="004931F7" w:rsidRDefault="00DF47FA" w:rsidP="00DF47FA">
            <w:pPr>
              <w:ind w:firstLine="0"/>
              <w:rPr>
                <w:lang w:val="ru-RU" w:eastAsia="ru-RU"/>
              </w:rPr>
            </w:pPr>
            <w:r w:rsidRPr="004931F7">
              <w:rPr>
                <w:lang w:val="ru-RU" w:eastAsia="ru-RU"/>
              </w:rPr>
              <w:t>Площадка налива нефти</w:t>
            </w:r>
          </w:p>
        </w:tc>
        <w:tc>
          <w:tcPr>
            <w:tcW w:w="2126" w:type="dxa"/>
          </w:tcPr>
          <w:p w:rsidR="00DF47FA" w:rsidRPr="004931F7" w:rsidRDefault="00DF47FA" w:rsidP="00DF47FA">
            <w:pPr>
              <w:pStyle w:val="af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47FA" w:rsidRPr="004931F7" w:rsidTr="00DF47FA">
        <w:trPr>
          <w:trHeight w:val="454"/>
        </w:trPr>
        <w:tc>
          <w:tcPr>
            <w:tcW w:w="7650" w:type="dxa"/>
            <w:vAlign w:val="center"/>
          </w:tcPr>
          <w:p w:rsidR="00DF47FA" w:rsidRPr="004931F7" w:rsidRDefault="00DF47FA" w:rsidP="00DF47FA">
            <w:pPr>
              <w:ind w:firstLine="0"/>
              <w:rPr>
                <w:lang w:val="ru-RU" w:eastAsia="ru-RU"/>
              </w:rPr>
            </w:pPr>
            <w:r w:rsidRPr="004931F7">
              <w:rPr>
                <w:lang w:val="ru-RU" w:eastAsia="ru-RU"/>
              </w:rPr>
              <w:t>Факел</w:t>
            </w:r>
          </w:p>
        </w:tc>
        <w:tc>
          <w:tcPr>
            <w:tcW w:w="2126" w:type="dxa"/>
          </w:tcPr>
          <w:p w:rsidR="00DF47FA" w:rsidRPr="004931F7" w:rsidRDefault="00DF47FA" w:rsidP="00DF47FA">
            <w:pPr>
              <w:pStyle w:val="af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47FA" w:rsidRPr="004931F7" w:rsidTr="00DF47FA">
        <w:trPr>
          <w:trHeight w:val="454"/>
        </w:trPr>
        <w:tc>
          <w:tcPr>
            <w:tcW w:w="7650" w:type="dxa"/>
            <w:vAlign w:val="center"/>
          </w:tcPr>
          <w:p w:rsidR="00DF47FA" w:rsidRPr="004931F7" w:rsidRDefault="00DF47FA" w:rsidP="00DF47FA">
            <w:pPr>
              <w:ind w:firstLine="0"/>
              <w:rPr>
                <w:lang w:val="ru-RU" w:eastAsia="ru-RU"/>
              </w:rPr>
            </w:pPr>
            <w:r w:rsidRPr="004931F7">
              <w:rPr>
                <w:lang w:val="ru-RU" w:eastAsia="ru-RU"/>
              </w:rPr>
              <w:t>Емкость производственно-дождевых стоков V=40 м3</w:t>
            </w:r>
          </w:p>
        </w:tc>
        <w:tc>
          <w:tcPr>
            <w:tcW w:w="2126" w:type="dxa"/>
          </w:tcPr>
          <w:p w:rsidR="00DF47FA" w:rsidRPr="004931F7" w:rsidRDefault="00DF47FA" w:rsidP="00DF47FA">
            <w:pPr>
              <w:pStyle w:val="af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DF47FA" w:rsidRPr="004931F7" w:rsidRDefault="00DF47FA" w:rsidP="00DF47FA">
      <w:pPr>
        <w:rPr>
          <w:lang w:val="ru-RU"/>
        </w:rPr>
      </w:pPr>
    </w:p>
    <w:p w:rsidR="0022434A" w:rsidRPr="004931F7" w:rsidRDefault="00DF47FA" w:rsidP="0022434A">
      <w:pPr>
        <w:rPr>
          <w:lang w:val="ru-RU"/>
        </w:rPr>
      </w:pPr>
      <w:r w:rsidRPr="004931F7">
        <w:rPr>
          <w:lang w:val="ru-RU"/>
        </w:rPr>
        <w:t>В соответствии с требованиями Градостроительного кодекса РФ, для данных объектов требуется получение ГПЗУ в установленном законодательством порядке.</w:t>
      </w:r>
    </w:p>
    <w:p w:rsidR="0022434A" w:rsidRPr="004931F7" w:rsidRDefault="0022434A" w:rsidP="0022434A">
      <w:pPr>
        <w:pStyle w:val="10"/>
        <w:ind w:left="998" w:hanging="431"/>
        <w:rPr>
          <w:lang w:eastAsia="ru-RU"/>
        </w:rPr>
      </w:pPr>
      <w:bookmarkStart w:id="6" w:name="_Toc485720802"/>
      <w:bookmarkStart w:id="7" w:name="_Toc444606358"/>
      <w:bookmarkStart w:id="8" w:name="_Toc445371332"/>
      <w:bookmarkStart w:id="9" w:name="_Toc515358761"/>
      <w:r w:rsidRPr="004931F7">
        <w:rPr>
          <w:lang w:eastAsia="ru-RU"/>
        </w:rPr>
        <w:lastRenderedPageBreak/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6"/>
      <w:bookmarkEnd w:id="9"/>
    </w:p>
    <w:p w:rsidR="0022434A" w:rsidRPr="004931F7" w:rsidRDefault="0022434A" w:rsidP="0022434A">
      <w:pPr>
        <w:rPr>
          <w:lang w:val="ru-RU" w:eastAsia="ru-RU"/>
        </w:rPr>
      </w:pPr>
      <w:r w:rsidRPr="004931F7">
        <w:rPr>
          <w:rFonts w:cs="Times New Roman"/>
          <w:szCs w:val="24"/>
          <w:lang w:val="ru-RU"/>
        </w:rPr>
        <w:t xml:space="preserve">В административном отношении участок расположен в: </w:t>
      </w:r>
      <w:r w:rsidRPr="004931F7">
        <w:rPr>
          <w:rFonts w:cs="Times New Roman"/>
          <w:szCs w:val="24"/>
          <w:lang w:val="ru-RU"/>
        </w:rPr>
        <w:fldChar w:fldCharType="begin"/>
      </w:r>
      <w:r w:rsidRPr="004931F7">
        <w:rPr>
          <w:rFonts w:cs="Times New Roman"/>
          <w:szCs w:val="24"/>
          <w:lang w:val="ru-RU"/>
        </w:rPr>
        <w:instrText xml:space="preserve"> MERGEFIELD СП_ </w:instrText>
      </w:r>
      <w:r w:rsidRPr="004931F7">
        <w:rPr>
          <w:rFonts w:cs="Times New Roman"/>
          <w:szCs w:val="24"/>
          <w:lang w:val="ru-RU"/>
        </w:rPr>
        <w:fldChar w:fldCharType="separate"/>
      </w:r>
      <w:r w:rsidRPr="004931F7">
        <w:rPr>
          <w:rFonts w:cs="Times New Roman"/>
          <w:noProof/>
          <w:szCs w:val="24"/>
          <w:lang w:val="ru-RU"/>
        </w:rPr>
        <w:t>СП Семенкинский сельсовет</w:t>
      </w:r>
      <w:r w:rsidRPr="004931F7">
        <w:rPr>
          <w:rFonts w:cs="Times New Roman"/>
          <w:szCs w:val="24"/>
          <w:lang w:val="ru-RU"/>
        </w:rPr>
        <w:fldChar w:fldCharType="end"/>
      </w:r>
      <w:r w:rsidR="00DF47FA" w:rsidRPr="004931F7">
        <w:rPr>
          <w:rFonts w:cs="Times New Roman"/>
          <w:szCs w:val="24"/>
          <w:lang w:val="ru-RU"/>
        </w:rPr>
        <w:t xml:space="preserve"> </w:t>
      </w:r>
      <w:proofErr w:type="spellStart"/>
      <w:r w:rsidR="00DF47FA" w:rsidRPr="004931F7">
        <w:rPr>
          <w:rFonts w:cs="Times New Roman"/>
          <w:szCs w:val="24"/>
          <w:lang w:val="ru-RU"/>
        </w:rPr>
        <w:t>Белебеевский</w:t>
      </w:r>
      <w:proofErr w:type="spellEnd"/>
      <w:r w:rsidR="00DF47FA" w:rsidRPr="004931F7">
        <w:rPr>
          <w:rFonts w:cs="Times New Roman"/>
          <w:szCs w:val="24"/>
          <w:lang w:val="ru-RU"/>
        </w:rPr>
        <w:t xml:space="preserve"> район РБ.</w:t>
      </w:r>
    </w:p>
    <w:p w:rsidR="0022434A" w:rsidRPr="004931F7" w:rsidRDefault="0022434A" w:rsidP="0022434A">
      <w:pPr>
        <w:pStyle w:val="10"/>
        <w:ind w:left="998" w:hanging="431"/>
        <w:rPr>
          <w:lang w:eastAsia="ru-RU"/>
        </w:rPr>
      </w:pPr>
      <w:bookmarkStart w:id="10" w:name="_Toc515358762"/>
      <w:r w:rsidRPr="004931F7">
        <w:rPr>
          <w:lang w:eastAsia="ru-RU"/>
        </w:rPr>
        <w:t>Соответствие наименований и планируемого местоположения линейных объектов федерального, регионального или местного значения наименованию и планируемому местоположению линейных объектов федерального, регионального или местного значения</w:t>
      </w:r>
      <w:bookmarkEnd w:id="10"/>
    </w:p>
    <w:p w:rsidR="0022434A" w:rsidRPr="004931F7" w:rsidRDefault="0022434A" w:rsidP="0022434A">
      <w:pPr>
        <w:rPr>
          <w:rFonts w:cs="Times New Roman"/>
          <w:szCs w:val="24"/>
          <w:lang w:val="ru-RU"/>
        </w:rPr>
      </w:pPr>
      <w:r w:rsidRPr="004931F7">
        <w:rPr>
          <w:rFonts w:cs="Times New Roman"/>
          <w:szCs w:val="24"/>
          <w:lang w:val="ru-RU"/>
        </w:rPr>
        <w:t>Линейные объекты федерального, регионального или местного значения на проектируемой территории – отсутствуют.</w:t>
      </w:r>
    </w:p>
    <w:p w:rsidR="0022434A" w:rsidRPr="004931F7" w:rsidRDefault="0022434A" w:rsidP="0022434A">
      <w:pPr>
        <w:pStyle w:val="10"/>
        <w:ind w:left="998" w:hanging="431"/>
        <w:rPr>
          <w:lang w:eastAsia="ru-RU"/>
        </w:rPr>
      </w:pPr>
      <w:bookmarkStart w:id="11" w:name="_Toc485720803"/>
      <w:bookmarkStart w:id="12" w:name="_Toc515358763"/>
      <w:r w:rsidRPr="004931F7">
        <w:rPr>
          <w:lang w:eastAsia="ru-RU"/>
        </w:rPr>
        <w:t xml:space="preserve">Перечень </w:t>
      </w:r>
      <w:proofErr w:type="gramStart"/>
      <w:r w:rsidRPr="004931F7">
        <w:rPr>
          <w:lang w:eastAsia="ru-RU"/>
        </w:rPr>
        <w:t>координат характерных точек границ зон планируемого размещения линейных объектов</w:t>
      </w:r>
      <w:bookmarkEnd w:id="11"/>
      <w:bookmarkEnd w:id="12"/>
      <w:proofErr w:type="gramEnd"/>
    </w:p>
    <w:p w:rsidR="0022434A" w:rsidRPr="004931F7" w:rsidRDefault="0022434A" w:rsidP="0022434A">
      <w:pPr>
        <w:rPr>
          <w:rFonts w:cs="Times New Roman"/>
          <w:szCs w:val="24"/>
          <w:lang w:val="ru-RU"/>
        </w:rPr>
      </w:pPr>
      <w:r w:rsidRPr="004931F7">
        <w:rPr>
          <w:rFonts w:cs="Times New Roman"/>
          <w:szCs w:val="24"/>
          <w:lang w:val="ru-RU"/>
        </w:rPr>
        <w:t xml:space="preserve">Таблица </w:t>
      </w:r>
      <w:r w:rsidR="006A708E" w:rsidRPr="004931F7">
        <w:rPr>
          <w:rFonts w:cs="Times New Roman"/>
          <w:szCs w:val="24"/>
          <w:lang w:val="ru-RU"/>
        </w:rPr>
        <w:t>3</w:t>
      </w:r>
      <w:r w:rsidRPr="004931F7">
        <w:rPr>
          <w:rFonts w:cs="Times New Roman"/>
          <w:szCs w:val="24"/>
          <w:lang w:val="ru-RU"/>
        </w:rPr>
        <w:t xml:space="preserve"> - Перечень </w:t>
      </w:r>
      <w:proofErr w:type="gramStart"/>
      <w:r w:rsidRPr="004931F7">
        <w:rPr>
          <w:rFonts w:cs="Times New Roman"/>
          <w:szCs w:val="24"/>
          <w:lang w:val="ru-RU"/>
        </w:rPr>
        <w:t>координат характерных точек границ зон планируемого размещения линейных объектов</w:t>
      </w:r>
      <w:proofErr w:type="gramEnd"/>
      <w:r w:rsidRPr="004931F7">
        <w:rPr>
          <w:rFonts w:cs="Times New Roman"/>
          <w:szCs w:val="24"/>
          <w:lang w:val="ru-RU"/>
        </w:rPr>
        <w:t xml:space="preserve"> и объектов капитального строительства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1291"/>
        <w:gridCol w:w="1985"/>
        <w:gridCol w:w="1984"/>
      </w:tblGrid>
      <w:tr w:rsidR="004931F7" w:rsidRPr="007754AD" w:rsidTr="007754A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AD" w:rsidRPr="007754AD" w:rsidRDefault="007754AD" w:rsidP="007754AD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 xml:space="preserve">№ </w:t>
            </w:r>
            <w:proofErr w:type="gramStart"/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п</w:t>
            </w:r>
            <w:proofErr w:type="gramEnd"/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AD" w:rsidRPr="007754AD" w:rsidRDefault="007754AD" w:rsidP="007754AD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AD" w:rsidRPr="007754AD" w:rsidRDefault="007754AD" w:rsidP="007754AD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У</w:t>
            </w:r>
          </w:p>
        </w:tc>
      </w:tr>
      <w:tr w:rsidR="004931F7" w:rsidRPr="007754AD" w:rsidTr="0077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AD" w:rsidRPr="007754AD" w:rsidRDefault="007754AD" w:rsidP="007754AD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bookmarkStart w:id="13" w:name="RANGE!A2:C5"/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1</w:t>
            </w:r>
            <w:bookmarkEnd w:id="1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AD" w:rsidRPr="007754AD" w:rsidRDefault="007754AD" w:rsidP="007754AD">
            <w:pPr>
              <w:ind w:firstLine="0"/>
              <w:jc w:val="righ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617272,50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AD" w:rsidRPr="007754AD" w:rsidRDefault="007754AD" w:rsidP="007754AD">
            <w:pPr>
              <w:ind w:firstLine="0"/>
              <w:jc w:val="righ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1252940,38</w:t>
            </w:r>
          </w:p>
        </w:tc>
      </w:tr>
      <w:tr w:rsidR="004931F7" w:rsidRPr="007754AD" w:rsidTr="0077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AD" w:rsidRPr="007754AD" w:rsidRDefault="007754AD" w:rsidP="007754AD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AD" w:rsidRPr="007754AD" w:rsidRDefault="007754AD" w:rsidP="007754AD">
            <w:pPr>
              <w:ind w:firstLine="0"/>
              <w:jc w:val="righ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617258,26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AD" w:rsidRPr="007754AD" w:rsidRDefault="007754AD" w:rsidP="007754AD">
            <w:pPr>
              <w:ind w:firstLine="0"/>
              <w:jc w:val="righ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1252968,76</w:t>
            </w:r>
          </w:p>
        </w:tc>
      </w:tr>
      <w:tr w:rsidR="004931F7" w:rsidRPr="007754AD" w:rsidTr="0077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AD" w:rsidRPr="007754AD" w:rsidRDefault="007754AD" w:rsidP="007754AD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AD" w:rsidRPr="007754AD" w:rsidRDefault="007754AD" w:rsidP="007754AD">
            <w:pPr>
              <w:ind w:firstLine="0"/>
              <w:jc w:val="righ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617251,12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AD" w:rsidRPr="007754AD" w:rsidRDefault="007754AD" w:rsidP="007754AD">
            <w:pPr>
              <w:ind w:firstLine="0"/>
              <w:jc w:val="righ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1252965,15</w:t>
            </w:r>
          </w:p>
        </w:tc>
      </w:tr>
      <w:tr w:rsidR="004931F7" w:rsidRPr="007754AD" w:rsidTr="0077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AD" w:rsidRPr="007754AD" w:rsidRDefault="007754AD" w:rsidP="007754AD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AD" w:rsidRPr="007754AD" w:rsidRDefault="007754AD" w:rsidP="007754AD">
            <w:pPr>
              <w:ind w:firstLine="0"/>
              <w:jc w:val="righ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617265,06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AD" w:rsidRPr="007754AD" w:rsidRDefault="007754AD" w:rsidP="007754AD">
            <w:pPr>
              <w:ind w:firstLine="0"/>
              <w:jc w:val="righ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7754A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1252937,36</w:t>
            </w:r>
          </w:p>
        </w:tc>
      </w:tr>
    </w:tbl>
    <w:p w:rsidR="00DF47FA" w:rsidRPr="004931F7" w:rsidRDefault="00DF47FA" w:rsidP="0022434A">
      <w:pPr>
        <w:ind w:firstLine="0"/>
        <w:jc w:val="center"/>
        <w:rPr>
          <w:rFonts w:ascii="Calibri" w:eastAsia="Times New Roman" w:hAnsi="Calibri" w:cs="Times New Roman"/>
          <w:sz w:val="22"/>
          <w:lang w:val="ru-RU" w:eastAsia="ru-RU" w:bidi="ar-SA"/>
        </w:rPr>
        <w:sectPr w:rsidR="00DF47FA" w:rsidRPr="004931F7" w:rsidSect="00DF47F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397" w:right="709" w:bottom="1560" w:left="1406" w:header="426" w:footer="0" w:gutter="0"/>
          <w:pgNumType w:start="1"/>
          <w:cols w:space="708"/>
          <w:titlePg/>
          <w:docGrid w:linePitch="360"/>
        </w:sectPr>
      </w:pPr>
    </w:p>
    <w:p w:rsidR="0022434A" w:rsidRPr="004931F7" w:rsidRDefault="0022434A" w:rsidP="0022434A">
      <w:pPr>
        <w:rPr>
          <w:szCs w:val="24"/>
          <w:lang w:val="ru-RU"/>
        </w:rPr>
        <w:sectPr w:rsidR="0022434A" w:rsidRPr="004931F7" w:rsidSect="00DF47FA">
          <w:type w:val="continuous"/>
          <w:pgSz w:w="11906" w:h="16838" w:code="9"/>
          <w:pgMar w:top="397" w:right="709" w:bottom="1560" w:left="1406" w:header="426" w:footer="0" w:gutter="0"/>
          <w:cols w:num="2" w:space="708"/>
          <w:titlePg/>
          <w:docGrid w:linePitch="360"/>
        </w:sectPr>
      </w:pPr>
    </w:p>
    <w:p w:rsidR="0022434A" w:rsidRPr="004931F7" w:rsidRDefault="0022434A" w:rsidP="0022434A">
      <w:pPr>
        <w:pStyle w:val="10"/>
        <w:ind w:left="998" w:hanging="431"/>
        <w:rPr>
          <w:lang w:eastAsia="ru-RU"/>
        </w:rPr>
      </w:pPr>
      <w:bookmarkStart w:id="14" w:name="_Toc485720804"/>
      <w:bookmarkStart w:id="15" w:name="_Toc515358764"/>
      <w:r w:rsidRPr="004931F7">
        <w:rPr>
          <w:lang w:eastAsia="ru-RU"/>
        </w:rPr>
        <w:lastRenderedPageBreak/>
        <w:t xml:space="preserve">Перечень </w:t>
      </w:r>
      <w:proofErr w:type="gramStart"/>
      <w:r w:rsidRPr="004931F7">
        <w:rPr>
          <w:lang w:eastAsia="ru-RU"/>
        </w:rPr>
        <w:t>координат характерных точек границ зон планируемого размещения линейных</w:t>
      </w:r>
      <w:proofErr w:type="gramEnd"/>
      <w:r w:rsidRPr="004931F7">
        <w:rPr>
          <w:lang w:eastAsia="ru-RU"/>
        </w:rPr>
        <w:t xml:space="preserve"> объектов, подлежащих переносу (переустройству) из зон планируемого размещения линейных объектов</w:t>
      </w:r>
      <w:bookmarkEnd w:id="14"/>
      <w:bookmarkEnd w:id="15"/>
    </w:p>
    <w:p w:rsidR="0022434A" w:rsidRPr="004931F7" w:rsidRDefault="007754AD" w:rsidP="0022434A">
      <w:pPr>
        <w:rPr>
          <w:rFonts w:cs="Times New Roman"/>
          <w:szCs w:val="24"/>
          <w:lang w:val="ru-RU"/>
        </w:rPr>
      </w:pPr>
      <w:r w:rsidRPr="004931F7">
        <w:rPr>
          <w:rFonts w:cs="Times New Roman"/>
          <w:szCs w:val="24"/>
          <w:lang w:val="ru-RU"/>
        </w:rPr>
        <w:t>Г</w:t>
      </w:r>
      <w:r w:rsidR="0022434A" w:rsidRPr="004931F7">
        <w:rPr>
          <w:rFonts w:cs="Times New Roman"/>
          <w:szCs w:val="24"/>
          <w:lang w:val="ru-RU"/>
        </w:rPr>
        <w:t>раниц</w:t>
      </w:r>
      <w:r w:rsidRPr="004931F7">
        <w:rPr>
          <w:rFonts w:cs="Times New Roman"/>
          <w:szCs w:val="24"/>
          <w:lang w:val="ru-RU"/>
        </w:rPr>
        <w:t>ы</w:t>
      </w:r>
      <w:r w:rsidR="0022434A" w:rsidRPr="004931F7">
        <w:rPr>
          <w:rFonts w:cs="Times New Roman"/>
          <w:szCs w:val="24"/>
          <w:lang w:val="ru-RU"/>
        </w:rPr>
        <w:t xml:space="preserve"> зон планируемого размещения линейных объектов</w:t>
      </w:r>
      <w:r w:rsidRPr="004931F7">
        <w:rPr>
          <w:lang w:val="ru-RU" w:eastAsia="ru-RU"/>
        </w:rPr>
        <w:t>, подлежащих переносу (переустройству) из зон планируемого размещения линейных объектов отсутствуют.</w:t>
      </w:r>
      <w:r w:rsidR="0022434A" w:rsidRPr="004931F7">
        <w:rPr>
          <w:rFonts w:cs="Times New Roman"/>
          <w:szCs w:val="24"/>
          <w:lang w:val="ru-RU"/>
        </w:rPr>
        <w:t xml:space="preserve"> </w:t>
      </w:r>
    </w:p>
    <w:p w:rsidR="0022434A" w:rsidRPr="004931F7" w:rsidRDefault="0022434A" w:rsidP="0022434A">
      <w:pPr>
        <w:rPr>
          <w:lang w:val="ru-RU" w:eastAsia="ru-RU"/>
        </w:rPr>
      </w:pPr>
    </w:p>
    <w:p w:rsidR="0022434A" w:rsidRPr="004931F7" w:rsidRDefault="0022434A" w:rsidP="0022434A">
      <w:pPr>
        <w:pStyle w:val="10"/>
        <w:ind w:left="998" w:hanging="431"/>
        <w:rPr>
          <w:lang w:eastAsia="ru-RU"/>
        </w:rPr>
      </w:pPr>
      <w:bookmarkStart w:id="16" w:name="_Toc485720805"/>
      <w:bookmarkStart w:id="17" w:name="_Toc515358765"/>
      <w:r w:rsidRPr="004931F7">
        <w:rPr>
          <w:lang w:eastAsia="ru-RU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16"/>
      <w:bookmarkEnd w:id="17"/>
    </w:p>
    <w:p w:rsidR="0022434A" w:rsidRPr="004931F7" w:rsidRDefault="0022434A" w:rsidP="0022434A">
      <w:pPr>
        <w:rPr>
          <w:rFonts w:cs="Times New Roman"/>
          <w:bCs/>
          <w:lang w:val="ru-RU"/>
        </w:rPr>
      </w:pPr>
      <w:r w:rsidRPr="004931F7">
        <w:rPr>
          <w:rFonts w:cs="Times New Roman"/>
          <w:bCs/>
          <w:lang w:val="ru-RU"/>
        </w:rPr>
        <w:t>Объекты капитального строительства, входящих в состав проектируемых линейных объектов отсутству</w:t>
      </w:r>
      <w:r w:rsidR="007754AD" w:rsidRPr="004931F7">
        <w:rPr>
          <w:rFonts w:cs="Times New Roman"/>
          <w:bCs/>
          <w:lang w:val="ru-RU"/>
        </w:rPr>
        <w:t>ю</w:t>
      </w:r>
      <w:r w:rsidRPr="004931F7">
        <w:rPr>
          <w:rFonts w:cs="Times New Roman"/>
          <w:bCs/>
          <w:lang w:val="ru-RU"/>
        </w:rPr>
        <w:t>т.</w:t>
      </w:r>
    </w:p>
    <w:p w:rsidR="0022434A" w:rsidRPr="004931F7" w:rsidRDefault="0022434A" w:rsidP="0022434A">
      <w:pPr>
        <w:rPr>
          <w:lang w:val="ru-RU"/>
        </w:rPr>
      </w:pPr>
    </w:p>
    <w:p w:rsidR="0022434A" w:rsidRPr="004931F7" w:rsidRDefault="0022434A" w:rsidP="0022434A">
      <w:pPr>
        <w:rPr>
          <w:lang w:val="ru-RU" w:eastAsia="ru-RU"/>
        </w:rPr>
      </w:pPr>
    </w:p>
    <w:p w:rsidR="0022434A" w:rsidRPr="004931F7" w:rsidRDefault="0022434A" w:rsidP="0022434A">
      <w:pPr>
        <w:pStyle w:val="10"/>
        <w:ind w:left="998" w:hanging="431"/>
        <w:rPr>
          <w:lang w:eastAsia="ru-RU"/>
        </w:rPr>
      </w:pPr>
      <w:bookmarkStart w:id="18" w:name="_Toc485720806"/>
      <w:bookmarkStart w:id="19" w:name="_Toc515358766"/>
      <w:bookmarkEnd w:id="7"/>
      <w:bookmarkEnd w:id="8"/>
      <w:proofErr w:type="gramStart"/>
      <w:r w:rsidRPr="004931F7">
        <w:rPr>
          <w:lang w:eastAsia="ru-RU"/>
        </w:rPr>
        <w:lastRenderedPageBreak/>
        <w:t>Информация о необходимости осуществления мероприятий по защите сохраняемых объектов капитального строительства (здания, строения, сооружения,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18"/>
      <w:bookmarkEnd w:id="19"/>
      <w:r w:rsidRPr="004931F7">
        <w:rPr>
          <w:lang w:eastAsia="ru-RU"/>
        </w:rPr>
        <w:t xml:space="preserve"> </w:t>
      </w:r>
      <w:proofErr w:type="gramEnd"/>
    </w:p>
    <w:p w:rsidR="0022434A" w:rsidRPr="004931F7" w:rsidRDefault="0022434A" w:rsidP="0022434A">
      <w:pPr>
        <w:rPr>
          <w:bCs/>
          <w:szCs w:val="24"/>
          <w:lang w:val="ru-RU"/>
        </w:rPr>
      </w:pPr>
      <w:r w:rsidRPr="004931F7">
        <w:rPr>
          <w:bCs/>
          <w:szCs w:val="24"/>
          <w:lang w:val="ru-RU"/>
        </w:rPr>
        <w:t>Не требуется.</w:t>
      </w:r>
    </w:p>
    <w:p w:rsidR="0022434A" w:rsidRPr="004931F7" w:rsidRDefault="0022434A" w:rsidP="0022434A">
      <w:pPr>
        <w:pStyle w:val="10"/>
        <w:ind w:left="998" w:hanging="431"/>
        <w:rPr>
          <w:lang w:eastAsia="ru-RU"/>
        </w:rPr>
      </w:pPr>
      <w:bookmarkStart w:id="20" w:name="_Toc485720807"/>
      <w:bookmarkStart w:id="21" w:name="_Toc515358767"/>
      <w:r w:rsidRPr="004931F7">
        <w:rPr>
          <w:lang w:eastAsia="ru-RU"/>
        </w:rPr>
        <w:t xml:space="preserve">Информация </w:t>
      </w:r>
      <w:proofErr w:type="gramStart"/>
      <w:r w:rsidRPr="004931F7">
        <w:rPr>
          <w:lang w:eastAsia="ru-RU"/>
        </w:rPr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Pr="004931F7">
        <w:rPr>
          <w:lang w:eastAsia="ru-RU"/>
        </w:rPr>
        <w:t xml:space="preserve"> линейных объектов</w:t>
      </w:r>
      <w:bookmarkEnd w:id="20"/>
      <w:bookmarkEnd w:id="21"/>
    </w:p>
    <w:p w:rsidR="0022434A" w:rsidRPr="004931F7" w:rsidRDefault="0022434A" w:rsidP="0022434A">
      <w:pPr>
        <w:rPr>
          <w:rFonts w:cs="Times New Roman"/>
          <w:noProof/>
          <w:szCs w:val="24"/>
          <w:lang w:val="ru-RU"/>
        </w:rPr>
      </w:pPr>
      <w:r w:rsidRPr="004931F7">
        <w:rPr>
          <w:rFonts w:cs="Times New Roman"/>
          <w:szCs w:val="24"/>
          <w:lang w:val="ru-RU"/>
        </w:rPr>
        <w:fldChar w:fldCharType="begin"/>
      </w:r>
      <w:r w:rsidRPr="004931F7">
        <w:rPr>
          <w:rFonts w:cs="Times New Roman"/>
          <w:szCs w:val="24"/>
          <w:lang w:val="ru-RU"/>
        </w:rPr>
        <w:instrText xml:space="preserve"> MERGEFIELD Архисторич </w:instrText>
      </w:r>
      <w:r w:rsidRPr="004931F7">
        <w:rPr>
          <w:rFonts w:cs="Times New Roman"/>
          <w:szCs w:val="24"/>
          <w:lang w:val="ru-RU"/>
        </w:rPr>
        <w:fldChar w:fldCharType="separate"/>
      </w:r>
      <w:r w:rsidRPr="004931F7">
        <w:rPr>
          <w:rFonts w:cs="Times New Roman"/>
          <w:noProof/>
          <w:szCs w:val="24"/>
          <w:lang w:val="ru-RU"/>
        </w:rPr>
        <w:t>Проект планировки территории выполнен в соответствии Градостроительным Кодексом РФ ст.45 п.10.</w:t>
      </w:r>
    </w:p>
    <w:p w:rsidR="0022434A" w:rsidRPr="004931F7" w:rsidRDefault="0022434A" w:rsidP="0022434A">
      <w:pPr>
        <w:rPr>
          <w:rFonts w:cs="Times New Roman"/>
          <w:noProof/>
          <w:szCs w:val="24"/>
          <w:lang w:val="ru-RU"/>
        </w:rPr>
      </w:pPr>
      <w:r w:rsidRPr="004931F7">
        <w:rPr>
          <w:rFonts w:cs="Times New Roman"/>
          <w:noProof/>
          <w:szCs w:val="24"/>
          <w:lang w:val="ru-RU"/>
        </w:rPr>
        <w:t>Отношения в области организации, охраны и использования объектов историко-культурного наследия регулируются федеральным законом №73-ФЗ от 25.06.2002г. «Об объектах культурного наследия (памятниках истории и культуры) народов Российской Федерации».</w:t>
      </w:r>
    </w:p>
    <w:p w:rsidR="0022434A" w:rsidRPr="004931F7" w:rsidRDefault="0022434A" w:rsidP="0022434A">
      <w:pPr>
        <w:rPr>
          <w:rFonts w:cs="Times New Roman"/>
          <w:noProof/>
          <w:szCs w:val="24"/>
          <w:lang w:val="ru-RU"/>
        </w:rPr>
      </w:pPr>
      <w:r w:rsidRPr="004931F7">
        <w:rPr>
          <w:rFonts w:cs="Times New Roman"/>
          <w:noProof/>
          <w:szCs w:val="24"/>
          <w:lang w:val="ru-RU"/>
        </w:rPr>
        <w:t xml:space="preserve"> В соответствии с требованиями статей 28, 30,31, 32, 36 Федерального закона №73-ФЗ до начала проведения земляных, строительных, мелиоративных, хозяйственных работ, проведена государственная историко-культурная экспертиза- объекты культурного наследия, включенные в Единый государственный реестр объектов культурного наследия народов РФ, выявленные объекты и объекты, обладающие признаками объекта культурного (в т.ч. архиологического) наследия, отсутствуют (Приложение В).</w:t>
      </w:r>
    </w:p>
    <w:p w:rsidR="0022434A" w:rsidRPr="004931F7" w:rsidRDefault="0022434A" w:rsidP="0022434A">
      <w:pPr>
        <w:rPr>
          <w:rFonts w:cs="Times New Roman"/>
          <w:szCs w:val="24"/>
          <w:lang w:val="ru-RU"/>
        </w:rPr>
      </w:pPr>
      <w:r w:rsidRPr="004931F7">
        <w:rPr>
          <w:rFonts w:cs="Times New Roman"/>
          <w:szCs w:val="24"/>
          <w:lang w:val="ru-RU"/>
        </w:rPr>
        <w:fldChar w:fldCharType="end"/>
      </w:r>
    </w:p>
    <w:p w:rsidR="0022434A" w:rsidRPr="004931F7" w:rsidRDefault="0022434A" w:rsidP="0022434A">
      <w:pPr>
        <w:pStyle w:val="10"/>
        <w:ind w:left="998" w:hanging="431"/>
        <w:rPr>
          <w:lang w:eastAsia="ru-RU"/>
        </w:rPr>
      </w:pPr>
      <w:bookmarkStart w:id="22" w:name="_Toc485720808"/>
      <w:bookmarkStart w:id="23" w:name="_Toc515358768"/>
      <w:r w:rsidRPr="004931F7">
        <w:rPr>
          <w:lang w:eastAsia="ru-RU"/>
        </w:rPr>
        <w:t>Информация о необходимости осуществления мероприятий по охране окружающей среды</w:t>
      </w:r>
      <w:bookmarkEnd w:id="22"/>
      <w:bookmarkEnd w:id="23"/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lang w:val="ru-RU" w:eastAsia="ru-RU"/>
        </w:rPr>
        <w:fldChar w:fldCharType="begin"/>
      </w:r>
      <w:r w:rsidRPr="004931F7">
        <w:rPr>
          <w:lang w:val="ru-RU" w:eastAsia="ru-RU"/>
        </w:rPr>
        <w:instrText xml:space="preserve"> MERGEFIELD Воздух </w:instrText>
      </w:r>
      <w:r w:rsidRPr="004931F7">
        <w:rPr>
          <w:lang w:val="ru-RU" w:eastAsia="ru-RU"/>
        </w:rPr>
        <w:fldChar w:fldCharType="separate"/>
      </w:r>
      <w:r w:rsidRPr="004931F7">
        <w:rPr>
          <w:noProof/>
          <w:lang w:val="ru-RU" w:eastAsia="ru-RU"/>
        </w:rPr>
        <w:t xml:space="preserve">Воздействие на атмосферный воздух происходит в период строительства объектов. Воздействие на атмосферный воздух в период строительства временное. Источники выбросов загрязняющих веществ передвижные, характеризуются постоянным изменением местоположения и количеством одновременно работающих источников. В этот период загрязнение атмосферы ожидается при работе двигателей строительной техники, работе сварочных агрегатов, битумного котла, при выполнении погрузочно-разгрузочных и лакокрасочных  работ. Согласно расчетам, при проведении строительных работ в атмосферный воздух будут выбрасываться загрязняющие вещества 24 наименований                           1-4 класса опасности общей массой 0,28366 т.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При эксплуатации проектируемых объектов загрязнение атмосферного воздуха происходить не будет. Загрязняющие вещества выбрасываться не будут.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 xml:space="preserve">Результаты расчета рассеивания показывают, что при проведении работ по строительству проектируемых объектов приземные концентрации ни по одному из ингредиентов не превышают установленные нормативы ПДКм.р. для населенного пункта.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lang w:val="ru-RU" w:eastAsia="ru-RU"/>
        </w:rPr>
        <w:fldChar w:fldCharType="end"/>
      </w:r>
      <w:r w:rsidRPr="004931F7">
        <w:rPr>
          <w:lang w:val="ru-RU" w:eastAsia="ru-RU"/>
        </w:rPr>
        <w:fldChar w:fldCharType="begin"/>
      </w:r>
      <w:r w:rsidRPr="004931F7">
        <w:rPr>
          <w:lang w:val="ru-RU" w:eastAsia="ru-RU"/>
        </w:rPr>
        <w:instrText xml:space="preserve"> MERGEFIELD Строительство </w:instrText>
      </w:r>
      <w:r w:rsidRPr="004931F7">
        <w:rPr>
          <w:lang w:val="ru-RU" w:eastAsia="ru-RU"/>
        </w:rPr>
        <w:fldChar w:fldCharType="separate"/>
      </w:r>
      <w:r w:rsidRPr="004931F7">
        <w:rPr>
          <w:noProof/>
          <w:lang w:val="ru-RU" w:eastAsia="ru-RU"/>
        </w:rPr>
        <w:t>Общий объем водопотребления и водоотведения в период строительства объектов составляет по 13,7 м3. Вода для хозяйственно-бытовых нужд – привозная в цистернах, для питьевых нужд – привозная в бутилированном виде. Источником водоснабжения на хозяйственно-бытовые и питьевые нужды  при проведении строительных работ является вода по  договору с ООО «Туймазыводоканал» №БНД/у/27/504/17/АДМ от 06.04.2017 г, соответствующая ГОСТ 51232-98, СанПиН 2.1.4.1116-02, Сан</w:t>
      </w:r>
      <w:r w:rsidR="007754AD" w:rsidRPr="004931F7">
        <w:rPr>
          <w:noProof/>
          <w:lang w:val="ru-RU" w:eastAsia="ru-RU"/>
        </w:rPr>
        <w:t>ПиН 2.2.3.1384-03</w:t>
      </w:r>
      <w:r w:rsidRPr="004931F7">
        <w:rPr>
          <w:noProof/>
          <w:lang w:val="ru-RU" w:eastAsia="ru-RU"/>
        </w:rPr>
        <w:t>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lastRenderedPageBreak/>
        <w:t>Вода для хозяйственно-бытовых нужд хранится в цистернах на территории временного полевого городка.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Бытовые сточные воды образуются во временном городке строителей. Общий объем бытовых сточных вод равен объему водопотребления и составляет 15 л в сутки на одного работающего в смену.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 xml:space="preserve">В качестве приемника хозяйственно-бытовых сточных вод во временном городке строителей и для нужд строителей используют биотуалеты и умывальные, для приема хоз-бытовых стоков в проекте предусмотрена установка емкости объемом 3 м3 с прокладкой временного трубопровода  канализации.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По мере наполнения емкости вывоз хозяйственно-бытовых стоков осуществляется автоцистернами по  договору с ООО «Туймазыводоканал» №БНД/у/27/504/17/АДМ от 06.04.2017 г.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 xml:space="preserve">Вода требуется для проектируемой системы заводнения нефтяных пластов в количестве 50 м3/сут, 18,25 тыс. м3/год.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 xml:space="preserve">Минерализованная вода из водозаборной скважины №573 в количестве 50 м3/сут является источником сырья для проектируемой нагнетательной скважины №585 системы заводнения нефтяных пластов.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Вода требуется, для очистки полости и гидравлического испытания проектируемых трубопроводов при строительстве трубопроводов.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Объемы воды для гидроиспытаний – 5,16 м3.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Объем воды для промывки – 0,77 м3.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Источником воды для очистки полости и гидравлического испытания проектируемых  трубопроводов при строительстве объектов Каранаевского нефтяного месторождения является привозная техническая вода с пункта налива «Глинзавод» пос.Туркменево, возле УПС «Туркменево» при помощи автоцистерн.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Удаление воды из трубопровода после испытания должно производиться силами подрядной строительно-монтажной организации.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Утилизация воды после очистки и гидравлических испытаний, а также дождевых стоков предусмотрена автовызовом на НСП «Япрык».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В период строительства и эксплуатации проектируемых объектов сброс неочищенных сточных вод в поверхностные водоемы и подземные источники отсутствует.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Намечаемая деятельность в период производства работ связана с образованием отходов производства и потребления.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При выполнении строительно–монтажных работ образуется 18 наименования отходов  3-5 класса опасностей в количестве 68,2851 т/период строительства,</w:t>
      </w:r>
      <w:r w:rsidR="007754AD" w:rsidRPr="004931F7">
        <w:rPr>
          <w:noProof/>
          <w:lang w:val="ru-RU" w:eastAsia="ru-RU"/>
        </w:rPr>
        <w:t xml:space="preserve"> </w:t>
      </w:r>
      <w:r w:rsidRPr="004931F7">
        <w:rPr>
          <w:noProof/>
          <w:lang w:val="ru-RU" w:eastAsia="ru-RU"/>
        </w:rPr>
        <w:t xml:space="preserve">в т.ч 0,0022 т -  3 класса опасности; 18,2063 т -  4 класса опасности; 50,0766 т - 5 класса опасности.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На строительной площадке будут организованы  специально оборудованные места для временного хранения отходов, откуда по мере накопления, отходы будут вывозиться на утилизацию в соответствии с заключенными договорами.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В период эксплуатации проектируемых объектов образуются 3 наименования  отходов 4-5 класса опасности в количестве 0,1125 т/год.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Утилизация отходов осуществляется на договорной основе со сторонними организациями, имеющими лицензии на обращение с опасными отходами. В проектной документации проработаны направления утилизации отходов производства и потребления.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lang w:val="ru-RU" w:eastAsia="ru-RU"/>
        </w:rPr>
        <w:fldChar w:fldCharType="end"/>
      </w:r>
      <w:r w:rsidRPr="004931F7">
        <w:rPr>
          <w:lang w:val="ru-RU" w:eastAsia="ru-RU"/>
        </w:rPr>
        <w:fldChar w:fldCharType="begin"/>
      </w:r>
      <w:r w:rsidRPr="004931F7">
        <w:rPr>
          <w:lang w:val="ru-RU" w:eastAsia="ru-RU"/>
        </w:rPr>
        <w:instrText xml:space="preserve"> MERGEFIELD Земля </w:instrText>
      </w:r>
      <w:r w:rsidRPr="004931F7">
        <w:rPr>
          <w:lang w:val="ru-RU" w:eastAsia="ru-RU"/>
        </w:rPr>
        <w:fldChar w:fldCharType="separate"/>
      </w:r>
      <w:r w:rsidRPr="004931F7">
        <w:rPr>
          <w:noProof/>
          <w:lang w:val="ru-RU" w:eastAsia="ru-RU"/>
        </w:rPr>
        <w:t>Проектируемые объекты находятся на территории Карана</w:t>
      </w:r>
      <w:r w:rsidR="001730F2" w:rsidRPr="004931F7">
        <w:rPr>
          <w:noProof/>
          <w:lang w:val="ru-RU" w:eastAsia="ru-RU"/>
        </w:rPr>
        <w:t>евского нефтяного месторождения</w:t>
      </w:r>
      <w:r w:rsidRPr="004931F7">
        <w:rPr>
          <w:noProof/>
          <w:lang w:val="ru-RU" w:eastAsia="ru-RU"/>
        </w:rPr>
        <w:t>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 xml:space="preserve">Площадь испрошенных к изъятию земельных участков составляет 2,5036 га, в т.ч. 0,0184 га в долгосрочное пользование и 2,4852 га – в краткосрочное пользование.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 xml:space="preserve">Техногенное нарушение почв при строительстве и эксплуатации проявляется в потере частично или полностью гумусового слоя. Земли, особенно отводимые  в долгосрочное пользование, оказываются в течение длительного времени в период строительства и эксплуатации выведенными из естественных процессов продуцирования биомассы и </w:t>
      </w:r>
      <w:r w:rsidRPr="004931F7">
        <w:rPr>
          <w:noProof/>
          <w:lang w:val="ru-RU" w:eastAsia="ru-RU"/>
        </w:rPr>
        <w:lastRenderedPageBreak/>
        <w:t xml:space="preserve">средообразования. В целях охраны земель при проведении работ по обустройству объектов проектирования предусмотрен комплекс  мероприятий. До начала строительных работ планируется снятие почвенно-растительного слоя, временное складирование его в бурты и использование в целях рекультивации, ограничение движения транспорта и техники, заправка автотранспорта только в специально отведенных местах, складирование, хранение материалов и образующихся отходов только в специально отведенных и оборудованных местах и исключительно в пределах полосы отвода.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После завершения строительства проводится техническая и биологическая рекультивация нарушенных земель временного пользования. Земли краткосрочного пользования подлежат рекультивации и передаются землепользователю. Земельные участки, отведенные в долгосрочное пользование на период эксплуатации проектируемых объектов, благоустраиваются с использованием предварительно снятого почвенно-растительного слоя.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lang w:val="ru-RU" w:eastAsia="ru-RU"/>
        </w:rPr>
        <w:fldChar w:fldCharType="end"/>
      </w:r>
      <w:r w:rsidRPr="004931F7">
        <w:rPr>
          <w:lang w:val="ru-RU" w:eastAsia="ru-RU"/>
        </w:rPr>
        <w:fldChar w:fldCharType="begin"/>
      </w:r>
      <w:r w:rsidRPr="004931F7">
        <w:rPr>
          <w:lang w:val="ru-RU" w:eastAsia="ru-RU"/>
        </w:rPr>
        <w:instrText xml:space="preserve"> MERGEFIELD Растения_животные </w:instrText>
      </w:r>
      <w:r w:rsidRPr="004931F7">
        <w:rPr>
          <w:lang w:val="ru-RU" w:eastAsia="ru-RU"/>
        </w:rPr>
        <w:fldChar w:fldCharType="separate"/>
      </w:r>
      <w:r w:rsidRPr="004931F7">
        <w:rPr>
          <w:noProof/>
          <w:lang w:val="ru-RU" w:eastAsia="ru-RU"/>
        </w:rPr>
        <w:t xml:space="preserve">Редких и исчезающих видов растительного и животного мира на рассмотренной территории не обнаружено. </w:t>
      </w:r>
    </w:p>
    <w:p w:rsidR="0022434A" w:rsidRPr="004931F7" w:rsidRDefault="0022434A" w:rsidP="0022434A">
      <w:pPr>
        <w:rPr>
          <w:lang w:val="ru-RU" w:eastAsia="ru-RU"/>
        </w:rPr>
      </w:pPr>
      <w:r w:rsidRPr="004931F7">
        <w:rPr>
          <w:noProof/>
          <w:lang w:val="ru-RU" w:eastAsia="ru-RU"/>
        </w:rPr>
        <w:t>Для снижения нагрузки на растительный и животный мир предусмотрены следующие мероприятия: строгое соблюдение установленных границ земельного отвода, обеспечение средствами пожаротушения всех строительных объектов с целью сохранения растительного покрова от пожара, выжигание растительности, хранение и применение химических реагентов, горюче-смазочных материалов и других,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и растительного мира, ухудшения среды их обитания, ограничение перемещения транспорта утвержденной схемой передвижения на территории производства работ, установление сплошных, не имеющих специальных проходов заграждений и сооружений на путях массовой миграции животных отходы собирать в специально отведенных местах и по мере накопления вывозить на полигон для утилизации. В целях предотвращения гибели объектов животного и растительного мира предусматривается: ограждение на период строительства разрытых траншей, котлованов для предотвращения случайного попадания животных, ограничение доступа животных на технологические площадки путем установки ограждений и простейших отпугивающих устройств и др.</w:t>
      </w:r>
      <w:r w:rsidRPr="004931F7">
        <w:rPr>
          <w:lang w:val="ru-RU" w:eastAsia="ru-RU"/>
        </w:rPr>
        <w:fldChar w:fldCharType="end"/>
      </w:r>
      <w:r w:rsidRPr="004931F7">
        <w:rPr>
          <w:lang w:val="ru-RU" w:eastAsia="ru-RU"/>
        </w:rPr>
        <w:fldChar w:fldCharType="begin"/>
      </w:r>
      <w:r w:rsidRPr="004931F7">
        <w:rPr>
          <w:lang w:val="ru-RU" w:eastAsia="ru-RU"/>
        </w:rPr>
        <w:instrText xml:space="preserve"> MERGEFIELD ООС_ </w:instrText>
      </w:r>
      <w:r w:rsidRPr="004931F7">
        <w:rPr>
          <w:lang w:val="ru-RU" w:eastAsia="ru-RU"/>
        </w:rPr>
        <w:fldChar w:fldCharType="end"/>
      </w:r>
      <w:r w:rsidRPr="004931F7">
        <w:rPr>
          <w:lang w:val="ru-RU" w:eastAsia="ru-RU"/>
        </w:rPr>
        <w:fldChar w:fldCharType="begin"/>
      </w:r>
      <w:r w:rsidRPr="004931F7">
        <w:rPr>
          <w:lang w:val="ru-RU" w:eastAsia="ru-RU"/>
        </w:rPr>
        <w:instrText xml:space="preserve"> MERGEFIELD ООС_ </w:instrText>
      </w:r>
      <w:r w:rsidRPr="004931F7">
        <w:rPr>
          <w:lang w:val="ru-RU" w:eastAsia="ru-RU"/>
        </w:rPr>
        <w:fldChar w:fldCharType="end"/>
      </w:r>
    </w:p>
    <w:p w:rsidR="0022434A" w:rsidRPr="004931F7" w:rsidRDefault="0022434A" w:rsidP="0022434A">
      <w:pPr>
        <w:pStyle w:val="10"/>
        <w:ind w:left="998" w:hanging="431"/>
        <w:rPr>
          <w:lang w:eastAsia="ru-RU"/>
        </w:rPr>
      </w:pPr>
      <w:bookmarkStart w:id="24" w:name="_Toc485720809"/>
      <w:bookmarkStart w:id="25" w:name="_Toc515358769"/>
      <w:r w:rsidRPr="004931F7">
        <w:rPr>
          <w:lang w:eastAsia="ru-RU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24"/>
      <w:bookmarkEnd w:id="25"/>
    </w:p>
    <w:p w:rsidR="0022434A" w:rsidRPr="004931F7" w:rsidRDefault="0022434A" w:rsidP="007754AD">
      <w:pPr>
        <w:pStyle w:val="aff8"/>
        <w:jc w:val="both"/>
        <w:rPr>
          <w:b/>
          <w:lang w:val="ru-RU" w:eastAsia="ru-RU"/>
        </w:rPr>
      </w:pPr>
      <w:r w:rsidRPr="004931F7">
        <w:rPr>
          <w:b/>
          <w:lang w:val="ru-RU" w:eastAsia="ru-RU"/>
        </w:rPr>
        <w:t>Мероприятия по предупреждению чрезвычайных ситуаций природного и техногенного характера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fldChar w:fldCharType="begin"/>
      </w:r>
      <w:r w:rsidRPr="004931F7">
        <w:rPr>
          <w:noProof/>
          <w:lang w:val="ru-RU" w:eastAsia="ru-RU"/>
        </w:rPr>
        <w:instrText xml:space="preserve"> MERGEFIELD ГОЧС_ </w:instrText>
      </w:r>
      <w:r w:rsidRPr="004931F7">
        <w:rPr>
          <w:noProof/>
          <w:lang w:val="ru-RU" w:eastAsia="ru-RU"/>
        </w:rPr>
        <w:fldChar w:fldCharType="end"/>
      </w:r>
      <w:r w:rsidRPr="004931F7">
        <w:rPr>
          <w:noProof/>
          <w:lang w:val="ru-RU" w:eastAsia="ru-RU"/>
        </w:rPr>
        <w:fldChar w:fldCharType="begin"/>
      </w:r>
      <w:r w:rsidRPr="004931F7">
        <w:rPr>
          <w:noProof/>
          <w:lang w:val="ru-RU" w:eastAsia="ru-RU"/>
        </w:rPr>
        <w:instrText xml:space="preserve"> MERGEFIELD ГОЧСп51_54_выводы </w:instrText>
      </w:r>
      <w:r w:rsidRPr="004931F7">
        <w:rPr>
          <w:noProof/>
          <w:lang w:val="ru-RU" w:eastAsia="ru-RU"/>
        </w:rPr>
        <w:fldChar w:fldCharType="separate"/>
      </w:r>
      <w:r w:rsidRPr="004931F7">
        <w:rPr>
          <w:noProof/>
          <w:lang w:val="ru-RU" w:eastAsia="ru-RU"/>
        </w:rPr>
        <w:t xml:space="preserve">Проектные решения, принятые в проектной документации обеспечивают достаточно высокую надежность и возможность безаварийной эксплуатации объектов при условии: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 xml:space="preserve">- соблюдения проектных решений при строительстве;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 xml:space="preserve">- качественного выполнения строительно-монтажных работ;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 xml:space="preserve">- осуществления постоянного контроля за состоянием оборудования, трубопроводов, арматуры, окружающей среды, своевременного проведения профилактических работ, диагностики, ревизии, капитальных ремонтов и замены трубопроводов при эксплуатации; 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- соблюдения правил и требований промышленной и пожарной безопасности.</w:t>
      </w:r>
    </w:p>
    <w:p w:rsidR="0022434A" w:rsidRPr="004931F7" w:rsidRDefault="0022434A" w:rsidP="0022434A">
      <w:pPr>
        <w:rPr>
          <w:noProof/>
          <w:lang w:val="ru-RU" w:eastAsia="ru-RU"/>
        </w:rPr>
      </w:pPr>
      <w:r w:rsidRPr="004931F7">
        <w:rPr>
          <w:noProof/>
          <w:lang w:val="ru-RU" w:eastAsia="ru-RU"/>
        </w:rPr>
        <w:t>Проектируемый объект удовлетворяет требованиям и нормам промышленной безопасности, а риск его эксплуатации является приемлемым. Принимаемые меры, направленные на уменьшение риска аварий можно определить как достаточные.</w:t>
      </w:r>
    </w:p>
    <w:p w:rsidR="0022434A" w:rsidRPr="004931F7" w:rsidRDefault="0022434A" w:rsidP="0022434A">
      <w:pPr>
        <w:rPr>
          <w:u w:val="single"/>
          <w:lang w:val="ru-RU" w:eastAsia="ru-RU"/>
        </w:rPr>
      </w:pPr>
      <w:r w:rsidRPr="004931F7">
        <w:rPr>
          <w:noProof/>
          <w:lang w:val="ru-RU" w:eastAsia="ru-RU"/>
        </w:rPr>
        <w:fldChar w:fldCharType="end"/>
      </w:r>
      <w:r w:rsidRPr="004931F7">
        <w:rPr>
          <w:u w:val="single"/>
          <w:lang w:val="ru-RU" w:eastAsia="ru-RU"/>
        </w:rPr>
        <w:fldChar w:fldCharType="begin"/>
      </w:r>
      <w:r w:rsidRPr="004931F7">
        <w:rPr>
          <w:u w:val="single"/>
          <w:lang w:val="ru-RU" w:eastAsia="ru-RU"/>
        </w:rPr>
        <w:instrText xml:space="preserve"> MERGEFIELD ГОЧС_ </w:instrText>
      </w:r>
      <w:r w:rsidRPr="004931F7">
        <w:rPr>
          <w:u w:val="single"/>
          <w:lang w:val="ru-RU" w:eastAsia="ru-RU"/>
        </w:rPr>
        <w:fldChar w:fldCharType="end"/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fldChar w:fldCharType="begin"/>
      </w:r>
      <w:r w:rsidRPr="004931F7">
        <w:rPr>
          <w:lang w:val="ru-RU"/>
        </w:rPr>
        <w:instrText xml:space="preserve"> </w:instrText>
      </w:r>
      <w:r w:rsidRPr="004931F7">
        <w:instrText>MERGEFIELD</w:instrText>
      </w:r>
      <w:r w:rsidRPr="004931F7">
        <w:rPr>
          <w:lang w:val="ru-RU"/>
        </w:rPr>
        <w:instrText xml:space="preserve"> ГОЧСп41 </w:instrText>
      </w:r>
      <w:r w:rsidRPr="004931F7">
        <w:fldChar w:fldCharType="separate"/>
      </w:r>
      <w:r w:rsidRPr="004931F7">
        <w:rPr>
          <w:noProof/>
          <w:lang w:val="ru-RU"/>
        </w:rPr>
        <w:t>Показатели для отнесения организаций к категориям по гражданской обороне утверждены приказом МЧС России  от 28.11.2016 №632ДСП. Категория по гражданской обороне устанавливается для организации по наивысшему показателю ее обособленных подразделений вне зависимости от ее месторасположения.</w:t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rPr>
          <w:noProof/>
          <w:lang w:val="ru-RU"/>
        </w:rPr>
        <w:lastRenderedPageBreak/>
        <w:t>ООО «Башнефть-Добыча – организация, эксплуатирующая проектируемый объект согласно выписке из Перечня организаций, отнесенных к категориям по гражданской обороне, отнесена к категории по ГО.</w:t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rPr>
          <w:noProof/>
          <w:lang w:val="ru-RU"/>
        </w:rPr>
        <w:t>По исходным данным и требованиям, подлежащим учёту при разработке  мероприятий по гражданской обороне, мероприятий по предупреждению чрезвычайных ситуаций природного и техногенного характера в составе проектной документации от Главного управления МЧС России по Республике Башкортостан (приложение Б) проектируемый объект «Обустройство скважины №712ТРУ Каранаевского нефтяного месторождения» - категорию по гражданской обороне не имеет.</w:t>
      </w:r>
    </w:p>
    <w:p w:rsidR="0022434A" w:rsidRPr="004931F7" w:rsidRDefault="0022434A" w:rsidP="0022434A">
      <w:pPr>
        <w:rPr>
          <w:lang w:val="ru-RU"/>
        </w:rPr>
      </w:pPr>
      <w:r w:rsidRPr="004931F7">
        <w:fldChar w:fldCharType="end"/>
      </w:r>
    </w:p>
    <w:p w:rsidR="0022434A" w:rsidRPr="004931F7" w:rsidRDefault="0022434A" w:rsidP="007754AD">
      <w:pPr>
        <w:ind w:firstLine="708"/>
        <w:rPr>
          <w:b/>
          <w:lang w:val="ru-RU" w:eastAsia="ru-RU"/>
        </w:rPr>
      </w:pPr>
      <w:r w:rsidRPr="004931F7">
        <w:rPr>
          <w:b/>
          <w:lang w:val="ru-RU" w:eastAsia="ru-RU"/>
        </w:rPr>
        <w:t>Мероприятия по обеспечению пожарной безопасности</w:t>
      </w:r>
    </w:p>
    <w:p w:rsidR="0022434A" w:rsidRPr="004931F7" w:rsidRDefault="0022434A" w:rsidP="0022434A">
      <w:pPr>
        <w:pStyle w:val="aff8"/>
        <w:rPr>
          <w:u w:val="single"/>
          <w:lang w:val="ru-RU" w:eastAsia="ru-RU"/>
        </w:rPr>
      </w:pPr>
    </w:p>
    <w:p w:rsidR="0022434A" w:rsidRPr="004931F7" w:rsidRDefault="0022434A" w:rsidP="0022434A">
      <w:pPr>
        <w:ind w:firstLine="708"/>
        <w:rPr>
          <w:rFonts w:eastAsia="Times New Roman" w:cs="Times New Roman"/>
          <w:szCs w:val="24"/>
          <w:lang w:val="ru-RU" w:eastAsia="ru-RU"/>
        </w:rPr>
      </w:pPr>
      <w:r w:rsidRPr="004931F7">
        <w:rPr>
          <w:rFonts w:eastAsia="Times New Roman" w:cs="Times New Roman"/>
          <w:szCs w:val="24"/>
          <w:lang w:val="ru-RU" w:eastAsia="ru-RU"/>
        </w:rPr>
        <w:t>Согласно требованиям Федерального закона № 123-ФЗ (статья 5) и ГОСТ 12.1.004-91 система обеспечения пожарной безопасности объектов включает в себя:</w:t>
      </w:r>
    </w:p>
    <w:p w:rsidR="0022434A" w:rsidRPr="004931F7" w:rsidRDefault="0022434A" w:rsidP="0022434A">
      <w:pPr>
        <w:numPr>
          <w:ilvl w:val="0"/>
          <w:numId w:val="6"/>
        </w:numPr>
        <w:tabs>
          <w:tab w:val="left" w:pos="993"/>
        </w:tabs>
        <w:spacing w:line="235" w:lineRule="auto"/>
        <w:ind w:left="0" w:firstLine="709"/>
      </w:pPr>
      <w:proofErr w:type="spellStart"/>
      <w:r w:rsidRPr="004931F7">
        <w:t>систему</w:t>
      </w:r>
      <w:proofErr w:type="spellEnd"/>
      <w:r w:rsidRPr="004931F7">
        <w:t xml:space="preserve"> </w:t>
      </w:r>
      <w:proofErr w:type="spellStart"/>
      <w:r w:rsidRPr="004931F7">
        <w:t>предотвращения</w:t>
      </w:r>
      <w:proofErr w:type="spellEnd"/>
      <w:r w:rsidRPr="004931F7">
        <w:t xml:space="preserve"> </w:t>
      </w:r>
      <w:proofErr w:type="spellStart"/>
      <w:r w:rsidRPr="004931F7">
        <w:t>пожара</w:t>
      </w:r>
      <w:proofErr w:type="spellEnd"/>
      <w:r w:rsidRPr="004931F7">
        <w:t>;</w:t>
      </w:r>
    </w:p>
    <w:p w:rsidR="0022434A" w:rsidRPr="004931F7" w:rsidRDefault="0022434A" w:rsidP="0022434A">
      <w:pPr>
        <w:numPr>
          <w:ilvl w:val="0"/>
          <w:numId w:val="6"/>
        </w:numPr>
        <w:tabs>
          <w:tab w:val="left" w:pos="993"/>
        </w:tabs>
        <w:spacing w:line="235" w:lineRule="auto"/>
        <w:ind w:left="0" w:firstLine="709"/>
      </w:pPr>
      <w:proofErr w:type="spellStart"/>
      <w:r w:rsidRPr="004931F7">
        <w:t>систему</w:t>
      </w:r>
      <w:proofErr w:type="spellEnd"/>
      <w:r w:rsidRPr="004931F7">
        <w:t xml:space="preserve"> </w:t>
      </w:r>
      <w:proofErr w:type="spellStart"/>
      <w:r w:rsidRPr="004931F7">
        <w:t>противопожарной</w:t>
      </w:r>
      <w:proofErr w:type="spellEnd"/>
      <w:r w:rsidRPr="004931F7">
        <w:t xml:space="preserve"> </w:t>
      </w:r>
      <w:proofErr w:type="spellStart"/>
      <w:r w:rsidRPr="004931F7">
        <w:t>защиты</w:t>
      </w:r>
      <w:proofErr w:type="spellEnd"/>
      <w:r w:rsidRPr="004931F7">
        <w:t>;</w:t>
      </w:r>
    </w:p>
    <w:p w:rsidR="0022434A" w:rsidRPr="004931F7" w:rsidRDefault="0022434A" w:rsidP="0022434A">
      <w:pPr>
        <w:numPr>
          <w:ilvl w:val="0"/>
          <w:numId w:val="6"/>
        </w:numPr>
        <w:tabs>
          <w:tab w:val="left" w:pos="993"/>
        </w:tabs>
        <w:spacing w:line="235" w:lineRule="auto"/>
        <w:ind w:left="0" w:firstLine="709"/>
        <w:rPr>
          <w:lang w:val="ru-RU"/>
        </w:rPr>
      </w:pPr>
      <w:r w:rsidRPr="004931F7">
        <w:rPr>
          <w:lang w:val="ru-RU"/>
        </w:rPr>
        <w:t>комплекс организационно-технических мероприятий по обеспечению пожарной безопасности.</w:t>
      </w:r>
    </w:p>
    <w:p w:rsidR="0022434A" w:rsidRPr="004931F7" w:rsidRDefault="0022434A" w:rsidP="0022434A">
      <w:pPr>
        <w:pStyle w:val="aff8"/>
        <w:rPr>
          <w:u w:val="single"/>
          <w:lang w:val="ru-RU" w:eastAsia="ru-RU"/>
        </w:rPr>
      </w:pPr>
    </w:p>
    <w:p w:rsidR="0022434A" w:rsidRPr="004931F7" w:rsidRDefault="0022434A" w:rsidP="0022434A">
      <w:pPr>
        <w:ind w:firstLine="708"/>
        <w:rPr>
          <w:lang w:val="ru-RU" w:eastAsia="ru-RU"/>
        </w:rPr>
      </w:pPr>
      <w:r w:rsidRPr="004931F7">
        <w:rPr>
          <w:lang w:val="ru-RU" w:eastAsia="ru-RU"/>
        </w:rPr>
        <w:t>Система предотвращения пожара.</w:t>
      </w:r>
    </w:p>
    <w:p w:rsidR="0022434A" w:rsidRPr="004931F7" w:rsidRDefault="0022434A" w:rsidP="0022434A">
      <w:pPr>
        <w:ind w:firstLine="708"/>
        <w:rPr>
          <w:rFonts w:eastAsia="Times New Roman" w:cs="Times New Roman"/>
          <w:noProof/>
          <w:szCs w:val="24"/>
          <w:lang w:val="ru-RU" w:eastAsia="ru-RU"/>
        </w:rPr>
      </w:pPr>
      <w:r w:rsidRPr="004931F7">
        <w:rPr>
          <w:rFonts w:eastAsia="Times New Roman" w:cs="Times New Roman"/>
          <w:szCs w:val="24"/>
          <w:lang w:val="ru-RU" w:eastAsia="ru-RU"/>
        </w:rPr>
        <w:fldChar w:fldCharType="begin"/>
      </w:r>
      <w:r w:rsidRPr="004931F7">
        <w:rPr>
          <w:rFonts w:eastAsia="Times New Roman" w:cs="Times New Roman"/>
          <w:szCs w:val="24"/>
          <w:lang w:val="ru-RU" w:eastAsia="ru-RU"/>
        </w:rPr>
        <w:instrText xml:space="preserve"> MERGEFIELD ПБ__Система_предотвращения_пожара </w:instrText>
      </w:r>
      <w:r w:rsidRPr="004931F7">
        <w:rPr>
          <w:rFonts w:eastAsia="Times New Roman" w:cs="Times New Roman"/>
          <w:szCs w:val="24"/>
          <w:lang w:val="ru-RU" w:eastAsia="ru-RU"/>
        </w:rPr>
        <w:fldChar w:fldCharType="separate"/>
      </w:r>
      <w:r w:rsidRPr="004931F7">
        <w:rPr>
          <w:rFonts w:eastAsia="Times New Roman" w:cs="Times New Roman"/>
          <w:noProof/>
          <w:szCs w:val="24"/>
          <w:lang w:val="ru-RU" w:eastAsia="ru-RU"/>
        </w:rPr>
        <w:t>Целью создания систем предотвращения пожаров является исключение условий возникновения пожаров.</w:t>
      </w:r>
    </w:p>
    <w:p w:rsidR="0022434A" w:rsidRPr="004931F7" w:rsidRDefault="0022434A" w:rsidP="0022434A">
      <w:pPr>
        <w:ind w:firstLine="708"/>
        <w:rPr>
          <w:rFonts w:eastAsia="Times New Roman" w:cs="Times New Roman"/>
          <w:noProof/>
          <w:szCs w:val="24"/>
          <w:lang w:val="ru-RU" w:eastAsia="ru-RU"/>
        </w:rPr>
      </w:pPr>
      <w:r w:rsidRPr="004931F7">
        <w:rPr>
          <w:rFonts w:eastAsia="Times New Roman" w:cs="Times New Roman"/>
          <w:noProof/>
          <w:szCs w:val="24"/>
          <w:lang w:val="ru-RU" w:eastAsia="ru-RU"/>
        </w:rPr>
        <w:t>Исключение условий возникновения пожаров достигается исключением условий образования горючей среды и исключением условий образования в горючей среде источников зажигания.</w:t>
      </w:r>
    </w:p>
    <w:p w:rsidR="0022434A" w:rsidRPr="004931F7" w:rsidRDefault="0022434A" w:rsidP="0022434A">
      <w:pPr>
        <w:ind w:firstLine="708"/>
        <w:rPr>
          <w:rFonts w:eastAsia="Times New Roman" w:cs="Times New Roman"/>
          <w:szCs w:val="24"/>
          <w:lang w:val="ru-RU" w:eastAsia="ru-RU"/>
        </w:rPr>
      </w:pPr>
      <w:r w:rsidRPr="004931F7">
        <w:rPr>
          <w:rFonts w:eastAsia="Times New Roman" w:cs="Times New Roman"/>
          <w:szCs w:val="24"/>
          <w:lang w:val="ru-RU" w:eastAsia="ru-RU"/>
        </w:rPr>
        <w:fldChar w:fldCharType="end"/>
      </w:r>
    </w:p>
    <w:p w:rsidR="0022434A" w:rsidRPr="004931F7" w:rsidRDefault="0022434A" w:rsidP="0022434A">
      <w:pPr>
        <w:ind w:firstLine="708"/>
        <w:rPr>
          <w:lang w:val="ru-RU"/>
        </w:rPr>
      </w:pPr>
      <w:r w:rsidRPr="004931F7">
        <w:rPr>
          <w:lang w:val="ru-RU"/>
        </w:rPr>
        <w:t>Система противопожарной защиты.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lang w:val="ru-RU"/>
        </w:rPr>
        <w:fldChar w:fldCharType="begin"/>
      </w:r>
      <w:r w:rsidRPr="004931F7">
        <w:rPr>
          <w:lang w:val="ru-RU"/>
        </w:rPr>
        <w:instrText xml:space="preserve"> MERGEFIELD ПБ_Система_противопожарной_защиты </w:instrText>
      </w:r>
      <w:r w:rsidRPr="004931F7">
        <w:rPr>
          <w:lang w:val="ru-RU"/>
        </w:rPr>
        <w:fldChar w:fldCharType="separate"/>
      </w:r>
      <w:r w:rsidRPr="004931F7">
        <w:rPr>
          <w:noProof/>
          <w:lang w:val="ru-RU"/>
        </w:rPr>
        <w:t>Целью создания систем противопожарной защиты является защита людей и имущества от воздействия опасных факторов пожара и (или) ограничение его последствий.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Защита людей и имущества от воздействия опасных факторов пожара и (или) ограничение его последствий обеспечиваются снижением динамики нарастания опасных факторов пожара, эвакуацией людей и имущества в безопасную зону и (или) тушением пожара.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Система противопожарной защиты согласно главе 14 ФЗ №123 включает в себя следующие мероприятия: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- установка емкостного оборудования основного технологического комплекса на открытых обордюренных площадках;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- эвакуационные пути обеспечивают безопасную эвакуацию людей без учета применяемых средств пожаротушения и противодымной защиты;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- защита людей на путях эвакуации обеспечивается комплексом объемно - планировочных и конструктивных мероприятий;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- сооружение металлических площадок с ограждающими перилами для обеспечения безопасного обслуживания оборудования;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- оснащение технологического оборудования предохранительными устройствами;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- тушение пожара на объекте предусмотрено силами подразделений пожарной охраны;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- применение первичных средств пожаротушения;</w:t>
      </w:r>
    </w:p>
    <w:p w:rsidR="0022434A" w:rsidRPr="004931F7" w:rsidRDefault="0022434A" w:rsidP="0022434A">
      <w:pPr>
        <w:ind w:firstLine="708"/>
        <w:rPr>
          <w:noProof/>
          <w:lang w:val="ru-RU"/>
        </w:rPr>
      </w:pPr>
      <w:r w:rsidRPr="004931F7">
        <w:rPr>
          <w:noProof/>
          <w:lang w:val="ru-RU"/>
        </w:rPr>
        <w:t>Первичные средства пожаротушения применяют на проектируемых объектах для ликвидации пожаров в их начальной стадии. Первичные средства пожаротушения предназначены для использования обслуживающим персоналом проектируемых объектов, а также личным составом подразделений пожарной охраны.</w:t>
      </w:r>
    </w:p>
    <w:p w:rsidR="0022434A" w:rsidRPr="004931F7" w:rsidRDefault="0022434A" w:rsidP="0022434A">
      <w:pPr>
        <w:ind w:firstLine="708"/>
        <w:rPr>
          <w:lang w:val="ru-RU"/>
        </w:rPr>
      </w:pPr>
      <w:r w:rsidRPr="004931F7">
        <w:rPr>
          <w:noProof/>
          <w:lang w:val="ru-RU"/>
        </w:rPr>
        <w:t xml:space="preserve">Для размещения и хранения первичных средств пожаротушения (огнетушителей), немеханизированного инструмента и пожарного инвентаря проектной документацией </w:t>
      </w:r>
      <w:r w:rsidRPr="004931F7">
        <w:rPr>
          <w:noProof/>
          <w:lang w:val="ru-RU"/>
        </w:rPr>
        <w:lastRenderedPageBreak/>
        <w:t>предусматривается установка  пожарных щитов ЩП-В и ЩП-Е в соответствии с приложениями 5 и 6 Постановления Правительства РФ от 25 апреля 2012 г. № 390.</w:t>
      </w:r>
      <w:r w:rsidRPr="004931F7">
        <w:rPr>
          <w:lang w:val="ru-RU"/>
        </w:rPr>
        <w:fldChar w:fldCharType="end"/>
      </w:r>
    </w:p>
    <w:p w:rsidR="0022434A" w:rsidRPr="004931F7" w:rsidRDefault="0022434A" w:rsidP="0022434A">
      <w:pPr>
        <w:pStyle w:val="aff8"/>
        <w:rPr>
          <w:u w:val="single"/>
          <w:lang w:val="ru-RU" w:eastAsia="ru-RU"/>
        </w:rPr>
      </w:pPr>
    </w:p>
    <w:p w:rsidR="0022434A" w:rsidRPr="004931F7" w:rsidRDefault="0022434A" w:rsidP="0022434A">
      <w:pPr>
        <w:ind w:firstLine="708"/>
        <w:rPr>
          <w:lang w:val="ru-RU" w:eastAsia="ru-RU"/>
        </w:rPr>
      </w:pPr>
      <w:r w:rsidRPr="004931F7">
        <w:rPr>
          <w:lang w:val="ru-RU" w:eastAsia="ru-RU"/>
        </w:rPr>
        <w:t>Комплекс организационно-технических мероприятий по обеспечению пожарной безопасности.</w:t>
      </w:r>
    </w:p>
    <w:p w:rsidR="0022434A" w:rsidRPr="004931F7" w:rsidRDefault="0022434A" w:rsidP="0022434A">
      <w:pPr>
        <w:ind w:firstLine="708"/>
        <w:rPr>
          <w:lang w:val="ru-RU" w:eastAsia="ru-RU"/>
        </w:rPr>
      </w:pP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szCs w:val="22"/>
          <w:lang w:val="ru-RU"/>
        </w:rPr>
        <w:fldChar w:fldCharType="begin"/>
      </w:r>
      <w:r w:rsidRPr="004931F7">
        <w:rPr>
          <w:noProof/>
          <w:lang w:val="ru-RU"/>
        </w:rPr>
        <w:instrText xml:space="preserve"> MERGEFIELD ПБ_Организационнотехнические_мероприят </w:instrText>
      </w:r>
      <w:r w:rsidRPr="004931F7">
        <w:rPr>
          <w:noProof/>
          <w:szCs w:val="22"/>
          <w:lang w:val="ru-RU"/>
        </w:rPr>
        <w:fldChar w:fldCharType="separate"/>
      </w:r>
      <w:r w:rsidRPr="004931F7">
        <w:rPr>
          <w:noProof/>
          <w:lang w:val="ru-RU"/>
        </w:rPr>
        <w:t>К организационно-техническим мероприятиям по обеспечению пожарной безопасности проектируемых объектов относятся: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t></w:t>
      </w:r>
      <w:r w:rsidRPr="004931F7">
        <w:rPr>
          <w:noProof/>
          <w:lang w:val="ru-RU"/>
        </w:rPr>
        <w:t xml:space="preserve"> ознакомление всех работающих с основными требованиями пожарной безопасности и мерами личной предосторожности, которые необходимо соблюдать при возникновении пожара, а также с планом эвакуации людей;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обозначение категорий по взрывопожарной и пожарной опасности на всех открытых технологических установках, сооружениях и зданиях, а также классов взрывоопасных и пожароопасных зон в соответствии с проектной документацией;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 xml:space="preserve"> установка перед въездом на территорию объекта схемы организации движения автотранспортной техники с указанием основных сооружений, противопожарных проездов. Помимо схемы, на территории объектов установлены знаки пожарной безопасности в соответствии с </w:t>
      </w:r>
      <w:r w:rsidR="002178E8" w:rsidRPr="004931F7">
        <w:rPr>
          <w:noProof/>
          <w:lang w:val="ru-RU"/>
        </w:rPr>
        <w:t>требованиями ГОСТ 12.4.026-2001</w:t>
      </w:r>
      <w:r w:rsidRPr="004931F7">
        <w:rPr>
          <w:noProof/>
          <w:lang w:val="ru-RU"/>
        </w:rPr>
        <w:t>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дороги, проезды и подъезды к зданиям, наружным установкам,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поддержание на территории установленного противопожарного режима (запрет курения на территории, оборудовать рабочие места инструкциями, плакатами и знаками пожарной безопасности, обеспечивать четкий порядок проведения ремонтных и огневых работ);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не допускается загромождения подъездов, подходов и проходов к проектируемым объектам;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все работники организаций допускаются к работе только после прохождения первичного инструктажа, с дальнейшим прохождением периодических инструктажей, в т.ч. по вопросам соблюдения требований пожарной безопасности, а при изменении специфики работы проходить дополнительное обучение по пожарной безопасности, в т.ч., по предупреждению и тушению возможных пожаров. Члены бригады, не прошедшие инструктаж, к работе не допускаются;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обслуживающий персонал обучается правилам работы со специальными устройствами и приспособлениями для пожаротушения и ликвидации возможных аварий и первичными средствами пожаротушения, периодически необходимо производить учения по ликвидации возможных аварий и загораний;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принимать меры к устранению обнаруженных нарушений правил пожарной безопасности;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в организации определяют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проверка исправности специальных устройств и приспособлений для пожаротушения и ликвидации возможных аварий;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 xml:space="preserve"> ремонтно-восстановительное подразделение оснащается транспортными средствами, оборудованными искрогасителями, инструментом искробезопасного исполнения, необходимыми средствами пожаротушения, аптечкой, запасом чистой (питьевой) воды, герметичными контейнерами из негорючих материалов для транспортировки промасленной ветоши и замазученного песка к местам утилизации. Если во время ремонта будет обнаружено присутствие горючего продукта, работы, связанные с применением открытого огня, должны </w:t>
      </w:r>
      <w:r w:rsidRPr="004931F7">
        <w:rPr>
          <w:noProof/>
          <w:lang w:val="ru-RU"/>
        </w:rPr>
        <w:lastRenderedPageBreak/>
        <w:t>быть немедленно прекращены, люди удалены на безопасное расстояние. Ремонт возобновлять только после проверки, если она выявит отсутствие опасной концентрации продукта;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вокруг взрывопожароопасных объектов, расположенных на территории проектируемых объектов, необходимо своевременно очищать от горючих отходов, мусора, тары, опавших листьев, травы. Не допускается складирование (хранение) горючих материалов в указанной зоне;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запрещается на территории объекта разведение костров, выжигание травы, нефти;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не допускать замазученность производственной территории и оборудования;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 xml:space="preserve"> промасленный, либо пропитанный нефтью обтирочный материал необходимо собирать в специальные металлические контейнеры, исключающие искрообразование, с плотно закрывающимися крышками и удаляться в специально отведенное место, с последующей утилизацией; 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проливы ЛВЖ засыпаются песком, замазученный песок собирается в герметичный контейнер;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противопожарные расстояния между зданиями и сооружениями не разрешается использовать под складирование материалов, для стоянки транспорта и строительства зданий и сооружений.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 xml:space="preserve">Для обеспечения нормальных условий эксплуатации трубопровода устанавливается охранная зона в соответствии с СТО 03-191-2006, РД 39-132-94: 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вдоль трассы трубопровода – участок земли по 25 м от оси трубопровода с каждой стороны;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вдоль подводных переходов трубопроводов – в виде участка от водной поверхности до дна, заключенного между параллельными вертикальными плоскостями, отстоящими от осей крайних ниток трубопроводов на 100 м с каждой стороны.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В охранной зоне трубопровода сторонним организациям без письменного согласия владельцев запрещается: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возводить любые постройки и сооружения;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высаживать деревья и кустарники всех видов, складывать корма, удобрения и материалы;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сооружать проезды и переезды через трассы трубопроводов, устраивать стоянки автомобильного транспорта, тракторов и механизмов, размещать коллективные сады и огороды.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Вдоль трассы трубопровода создаются защитные (буферные) зоны с целью предотвращения отрицательных воздействий трубопровода на объекты, расположенные по границам этих зон. Величина защитных зон определяется по СП 34-116-97 расстоянием от оси подземного трубопровода до объектов, зданий и сооружений. В пределах защитных зон запрещается строительство каких–либо объектов без согласования с эксплуатирующей организацией.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 xml:space="preserve">Порядок совместных действий персонала предприятия и подразделения пожарной охраны 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При обнаружении пожара работники, обслуживающие проектируемые объекты, обязаны: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немедленно вызвать пожарную часть;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организовать встречу пожарного подразделения и оказать ему содействие;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сообщить дежурному диспетчеру;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вызвать к месту пожара старшего по объекту;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принять меры по ликвидации пожара первичными средствами.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Старший по объекту, прибывший к месту пожара, убедившись, что пожарная часть вызвана, обязан: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продублировать сообщение в пожарную часть, диспетчеру цеха;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сообщить о пожаре руководству предприятия;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организовать встречу пожарного подразделения и оказывать ему содействие;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lastRenderedPageBreak/>
        <w:t> удалить из опасной зоны сотрудников, не занятых ликвидацией пожара;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отключить электроэнергию, перекрыть инженерные коммуникации, остановить работу агрегатов и инженерных систем;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прекратить в пожароопасной зоне все работы, не связанные с тушением пожара;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в случае создания опасной ситуации, организовать спасение и эвакуацию работающих;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руководить тушением пожара с использованием первичных средств;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Общее руководство по тушению пожара до прибытия пожарного подразделения осуществляет старший по объекту, который обязан: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обеспечить защиту людей, принимающих участие в тушении пожара, от поражения электрическим током, отравления, ожогов;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контролировать и соблюдать технику безопасности при тушении пожара;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 xml:space="preserve"> организовать оказание неотложной медицинской помощи пострадавшим, вызвать скорую помощь при наличии пострадавших. 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При прибытии пожарного подразделения старший по объекту, руководивший тушением пожара, обязан: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сообщить старшему пожарного подразделения необходимые сведения об особенностях горящего объекта и о ходе тушения пожара;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 обеспечить безопасность работы пожарного подразделения от поражения электрическим током и других факторов.</w:t>
      </w:r>
    </w:p>
    <w:p w:rsidR="0022434A" w:rsidRPr="004931F7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4931F7">
        <w:rPr>
          <w:noProof/>
          <w:lang w:val="ru-RU"/>
        </w:rPr>
        <w:t>Старший прибывшего пожарного подразделения организует штаб тушения пожара. В состав штаба включаются ответственные представители предприятия.</w:t>
      </w:r>
    </w:p>
    <w:p w:rsidR="0022434A" w:rsidRPr="004931F7" w:rsidRDefault="0022434A" w:rsidP="007754AD">
      <w:pPr>
        <w:pStyle w:val="aff8"/>
        <w:ind w:firstLine="709"/>
        <w:jc w:val="both"/>
        <w:rPr>
          <w:u w:val="single"/>
          <w:lang w:val="ru-RU" w:eastAsia="ru-RU"/>
        </w:rPr>
      </w:pPr>
      <w:r w:rsidRPr="004931F7">
        <w:rPr>
          <w:noProof/>
          <w:lang w:val="ru-RU"/>
        </w:rPr>
        <w:fldChar w:fldCharType="end"/>
      </w:r>
    </w:p>
    <w:p w:rsidR="0022434A" w:rsidRPr="004931F7" w:rsidRDefault="0022434A" w:rsidP="002178E8">
      <w:pPr>
        <w:pStyle w:val="aff8"/>
        <w:ind w:firstLine="709"/>
        <w:jc w:val="left"/>
        <w:rPr>
          <w:b/>
          <w:lang w:val="ru-RU" w:eastAsia="ru-RU"/>
        </w:rPr>
      </w:pPr>
      <w:r w:rsidRPr="004931F7">
        <w:rPr>
          <w:b/>
          <w:lang w:val="ru-RU" w:eastAsia="ru-RU"/>
        </w:rPr>
        <w:t>Перечень мероприятий по гражданской обороне</w:t>
      </w:r>
    </w:p>
    <w:p w:rsidR="0022434A" w:rsidRPr="004931F7" w:rsidRDefault="0022434A" w:rsidP="0022434A">
      <w:pPr>
        <w:pStyle w:val="aff8"/>
        <w:rPr>
          <w:u w:val="single"/>
          <w:lang w:val="ru-RU" w:eastAsia="ru-RU"/>
        </w:rPr>
      </w:pPr>
    </w:p>
    <w:p w:rsidR="0022434A" w:rsidRPr="004931F7" w:rsidRDefault="0022434A" w:rsidP="0022434A">
      <w:pPr>
        <w:rPr>
          <w:noProof/>
          <w:lang w:val="ru-RU"/>
        </w:rPr>
      </w:pPr>
      <w:r w:rsidRPr="004931F7">
        <w:fldChar w:fldCharType="begin"/>
      </w:r>
      <w:r w:rsidRPr="004931F7">
        <w:rPr>
          <w:lang w:val="ru-RU"/>
        </w:rPr>
        <w:instrText xml:space="preserve"> </w:instrText>
      </w:r>
      <w:r w:rsidRPr="004931F7">
        <w:instrText>MERGEFIELD</w:instrText>
      </w:r>
      <w:r w:rsidRPr="004931F7">
        <w:rPr>
          <w:lang w:val="ru-RU"/>
        </w:rPr>
        <w:instrText xml:space="preserve"> ГОЧСп41 </w:instrText>
      </w:r>
      <w:r w:rsidRPr="004931F7">
        <w:fldChar w:fldCharType="separate"/>
      </w:r>
      <w:r w:rsidRPr="004931F7">
        <w:rPr>
          <w:noProof/>
          <w:lang w:val="ru-RU"/>
        </w:rPr>
        <w:t>Показатели для отнесения организаций к категориям по гражданской обороне утверждены приказом МЧС России  от 28.11.2016 №632ДСП. Категория по гражданской обороне устанавливается для организации по наивысшему показателю ее обособленных подразделений вне зависимости от ее месторасположения.</w:t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rPr>
          <w:noProof/>
          <w:lang w:val="ru-RU"/>
        </w:rPr>
        <w:t>ООО «Башнефть-Добыча – организация, эксплуатирующая проектируемый объект согласно выписке из Перечня организаций, отнесенных к категориям по гражданской обороне, отнесена к категории по ГО.</w:t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rPr>
          <w:noProof/>
          <w:lang w:val="ru-RU"/>
        </w:rPr>
        <w:t>По исходным данным и требованиям, подлежащим учёту при разработке  мероприятий по гражданской обороне, мероприятий по предупреждению чрезвычайных ситуаций природного и техногенного характера в составе проектной документации от Главного управления МЧС России по Республике Башкортостан (приложение Б) проектируемый объект «Обустройство скважины №712ТРУ Каранаевского нефтяного месторождения» - категорию по гражданской обороне не имеет.</w:t>
      </w:r>
    </w:p>
    <w:p w:rsidR="0022434A" w:rsidRPr="004931F7" w:rsidRDefault="0022434A" w:rsidP="0022434A">
      <w:pPr>
        <w:rPr>
          <w:lang w:val="ru-RU"/>
        </w:rPr>
      </w:pPr>
      <w:r w:rsidRPr="004931F7">
        <w:fldChar w:fldCharType="end"/>
      </w:r>
    </w:p>
    <w:p w:rsidR="0022434A" w:rsidRPr="004931F7" w:rsidRDefault="0022434A" w:rsidP="0022434A">
      <w:pPr>
        <w:rPr>
          <w:lang w:val="ru-RU"/>
        </w:rPr>
      </w:pPr>
      <w:r w:rsidRPr="004931F7">
        <w:rPr>
          <w:lang w:val="ru-RU"/>
        </w:rPr>
        <w:fldChar w:fldCharType="begin"/>
      </w:r>
      <w:r w:rsidRPr="004931F7">
        <w:rPr>
          <w:lang w:val="ru-RU"/>
        </w:rPr>
        <w:instrText xml:space="preserve"> MERGEFIELD ГОЧСп42 </w:instrText>
      </w:r>
      <w:r w:rsidRPr="004931F7">
        <w:rPr>
          <w:lang w:val="ru-RU"/>
        </w:rPr>
        <w:fldChar w:fldCharType="separate"/>
      </w:r>
      <w:r w:rsidRPr="004931F7">
        <w:rPr>
          <w:noProof/>
          <w:lang w:val="ru-RU"/>
        </w:rPr>
        <w:t>Проектируемые объекты находятся на территории МР Белебеевского района, не отнесенных к группе территорий по гражданской обороне. Вблизи объекты, отнесенные к категории по ГО, отсутствуют.</w:t>
      </w:r>
      <w:r w:rsidRPr="004931F7">
        <w:rPr>
          <w:lang w:val="ru-RU"/>
        </w:rPr>
        <w:fldChar w:fldCharType="end"/>
      </w:r>
      <w:r w:rsidRPr="004931F7">
        <w:rPr>
          <w:lang w:val="ru-RU"/>
        </w:rPr>
        <w:t xml:space="preserve"> </w:t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rPr>
          <w:noProof/>
        </w:rPr>
        <w:fldChar w:fldCharType="begin"/>
      </w:r>
      <w:r w:rsidRPr="004931F7">
        <w:rPr>
          <w:noProof/>
          <w:lang w:val="ru-RU"/>
        </w:rPr>
        <w:instrText xml:space="preserve"> </w:instrText>
      </w:r>
      <w:r w:rsidRPr="004931F7">
        <w:rPr>
          <w:noProof/>
        </w:rPr>
        <w:instrText>MERGEFIELD</w:instrText>
      </w:r>
      <w:r w:rsidRPr="004931F7">
        <w:rPr>
          <w:noProof/>
          <w:lang w:val="ru-RU"/>
        </w:rPr>
        <w:instrText xml:space="preserve"> ГОЧСп43 </w:instrText>
      </w:r>
      <w:r w:rsidRPr="004931F7">
        <w:rPr>
          <w:noProof/>
        </w:rPr>
        <w:fldChar w:fldCharType="separate"/>
      </w:r>
      <w:r w:rsidRPr="004931F7">
        <w:rPr>
          <w:noProof/>
          <w:lang w:val="ru-RU"/>
        </w:rPr>
        <w:t>В соответствии с исходными данными, выданными Главным управлением МЧС России по Республике Башкортостан и СП 165.1325800.2014 (п. 4.4–4.13), проектируемый объект расположен вне зон возможного сильного радиоактивного загрязнения (заражения) и возможного опасного химического заражения.</w:t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rPr>
          <w:noProof/>
          <w:lang w:val="ru-RU"/>
        </w:rPr>
        <w:t>Учитывая гидрогеографические особенности региона и связанное с ним отсутствие водохранилищ, обладающих гидросооружениями с напорными фонтанами, при разрушении которых возможно образование волн прорыва, а так же топографические условия местности, проектируемые объекты не попадают в зону возможного катастрофического затопления в результате разрушения гидроузлов.</w:t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rPr>
          <w:noProof/>
          <w:lang w:val="ru-RU"/>
        </w:rPr>
        <w:lastRenderedPageBreak/>
        <w:t xml:space="preserve">Согласно исходным данным, выданным Главным управлением МЧС России по Республике Башкортостан (приложение Б), проектируемый объект «Обустройство скважины №712ТРУ Каранаевского нефтяного месторождения» находится в зоне возможных сильных разрушений от взрывов, происходящих в мирное время в результате аварий (приложение А СП 165.1325800.2014). Для объектов, не отнесенных к категории по ГО, но являющихся взрывоопасными,  в п. 5.4 определены границы зон возможной опасности. </w:t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rPr>
          <w:noProof/>
          <w:lang w:val="ru-RU"/>
        </w:rPr>
        <w:t>Согласно ГОСТ Р 55201-2012 Республика Башкортостан входит в зону светомаскировки.</w:t>
      </w:r>
    </w:p>
    <w:p w:rsidR="0022434A" w:rsidRPr="004931F7" w:rsidRDefault="0022434A" w:rsidP="0022434A">
      <w:pPr>
        <w:rPr>
          <w:noProof/>
          <w:lang w:val="ru-RU"/>
        </w:rPr>
      </w:pPr>
      <w:r w:rsidRPr="004931F7">
        <w:rPr>
          <w:noProof/>
        </w:rPr>
        <w:fldChar w:fldCharType="end"/>
      </w:r>
    </w:p>
    <w:p w:rsidR="0022434A" w:rsidRPr="004931F7" w:rsidRDefault="0022434A" w:rsidP="0022434A">
      <w:pPr>
        <w:pStyle w:val="affa"/>
        <w:jc w:val="center"/>
      </w:pPr>
      <w:r w:rsidRPr="004931F7">
        <w:rPr>
          <w:noProof/>
        </w:rPr>
        <w:br w:type="page"/>
      </w:r>
      <w:bookmarkStart w:id="26" w:name="_Toc498517087"/>
      <w:bookmarkStart w:id="27" w:name="_Toc498517446"/>
      <w:bookmarkStart w:id="28" w:name="_Toc498517693"/>
      <w:bookmarkStart w:id="29" w:name="_Toc515358770"/>
      <w:r w:rsidRPr="004931F7">
        <w:lastRenderedPageBreak/>
        <w:t>Состав авторского коллектива</w:t>
      </w:r>
      <w:bookmarkEnd w:id="26"/>
      <w:bookmarkEnd w:id="27"/>
      <w:bookmarkEnd w:id="28"/>
      <w:bookmarkEnd w:id="29"/>
    </w:p>
    <w:p w:rsidR="0022434A" w:rsidRPr="004931F7" w:rsidRDefault="0022434A" w:rsidP="0022434A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22434A" w:rsidRPr="004931F7" w:rsidRDefault="0022434A" w:rsidP="0022434A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22434A" w:rsidRPr="004931F7" w:rsidRDefault="0022434A" w:rsidP="0022434A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22434A" w:rsidRPr="004931F7" w:rsidRDefault="0022434A" w:rsidP="0022434A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22434A" w:rsidRPr="004931F7" w:rsidRDefault="0022434A" w:rsidP="0022434A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22434A" w:rsidRPr="004931F7" w:rsidRDefault="0022434A" w:rsidP="0022434A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tbl>
      <w:tblPr>
        <w:tblW w:w="12418" w:type="dxa"/>
        <w:tblInd w:w="-252" w:type="dxa"/>
        <w:tblLook w:val="01E0" w:firstRow="1" w:lastRow="1" w:firstColumn="1" w:lastColumn="1" w:noHBand="0" w:noVBand="0"/>
      </w:tblPr>
      <w:tblGrid>
        <w:gridCol w:w="7306"/>
        <w:gridCol w:w="5112"/>
      </w:tblGrid>
      <w:tr w:rsidR="0022434A" w:rsidRPr="004931F7" w:rsidTr="00DF47FA">
        <w:trPr>
          <w:trHeight w:val="2594"/>
        </w:trPr>
        <w:tc>
          <w:tcPr>
            <w:tcW w:w="7306" w:type="dxa"/>
          </w:tcPr>
          <w:p w:rsidR="0022434A" w:rsidRPr="004931F7" w:rsidRDefault="0022434A" w:rsidP="00DF47FA">
            <w:pPr>
              <w:tabs>
                <w:tab w:val="left" w:pos="-360"/>
                <w:tab w:val="left" w:pos="678"/>
              </w:tabs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 xml:space="preserve">Начальник управления </w:t>
            </w:r>
          </w:p>
          <w:p w:rsidR="0022434A" w:rsidRPr="004931F7" w:rsidRDefault="0022434A" w:rsidP="00DF47FA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>инженерно-изыскательских работ</w:t>
            </w:r>
          </w:p>
          <w:p w:rsidR="0022434A" w:rsidRPr="004931F7" w:rsidRDefault="0022434A" w:rsidP="00DF47FA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2434A" w:rsidRPr="004931F7" w:rsidRDefault="0022434A" w:rsidP="00DF47FA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>Главный инженер проекта</w:t>
            </w:r>
          </w:p>
          <w:p w:rsidR="0022434A" w:rsidRPr="004931F7" w:rsidRDefault="0022434A" w:rsidP="00DF47FA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caps/>
                <w:sz w:val="28"/>
                <w:szCs w:val="28"/>
                <w:lang w:val="ru-RU"/>
              </w:rPr>
            </w:pPr>
          </w:p>
          <w:p w:rsidR="0022434A" w:rsidRPr="004931F7" w:rsidRDefault="0022434A" w:rsidP="00DF47FA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 xml:space="preserve">Начальник отдела </w:t>
            </w:r>
          </w:p>
          <w:p w:rsidR="0022434A" w:rsidRPr="004931F7" w:rsidRDefault="0022434A" w:rsidP="00DF47FA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2434A" w:rsidRPr="004931F7" w:rsidRDefault="0022434A" w:rsidP="00DF47FA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>Главный архитектор проекта</w:t>
            </w:r>
          </w:p>
          <w:p w:rsidR="0022434A" w:rsidRPr="004931F7" w:rsidRDefault="0022434A" w:rsidP="00DF47FA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</w:p>
          <w:p w:rsidR="0022434A" w:rsidRPr="004931F7" w:rsidRDefault="0022434A" w:rsidP="00DF47FA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  <w:r w:rsidRPr="004931F7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5112" w:type="dxa"/>
          </w:tcPr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>С.М. Пирогов</w:t>
            </w: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4931F7">
              <w:rPr>
                <w:rFonts w:cs="Times New Roman"/>
                <w:sz w:val="28"/>
                <w:szCs w:val="28"/>
                <w:lang w:val="ru-RU"/>
              </w:rPr>
              <w:instrText xml:space="preserve"> MERGEFIELD ГИП </w:instrText>
            </w:r>
            <w:r w:rsidRPr="004931F7">
              <w:rPr>
                <w:rFonts w:cs="Times New Roman"/>
                <w:sz w:val="28"/>
                <w:szCs w:val="28"/>
                <w:lang w:val="ru-RU"/>
              </w:rPr>
              <w:fldChar w:fldCharType="separate"/>
            </w:r>
            <w:r w:rsidRPr="004931F7">
              <w:rPr>
                <w:rFonts w:cs="Times New Roman"/>
                <w:noProof/>
                <w:sz w:val="28"/>
                <w:szCs w:val="28"/>
                <w:lang w:val="ru-RU"/>
              </w:rPr>
              <w:t>А. М. Мочалов</w:t>
            </w:r>
            <w:r w:rsidRPr="004931F7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>Р.Т. Манашев</w:t>
            </w: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4931F7">
              <w:rPr>
                <w:rFonts w:cs="Times New Roman"/>
                <w:sz w:val="28"/>
                <w:szCs w:val="28"/>
                <w:lang w:val="ru-RU"/>
              </w:rPr>
              <w:instrText xml:space="preserve"> MERGEFIELD Главный_архитектор_проекта </w:instrText>
            </w:r>
            <w:r w:rsidRPr="004931F7">
              <w:rPr>
                <w:rFonts w:cs="Times New Roman"/>
                <w:sz w:val="28"/>
                <w:szCs w:val="28"/>
                <w:lang w:val="ru-RU"/>
              </w:rPr>
              <w:fldChar w:fldCharType="separate"/>
            </w:r>
            <w:r w:rsidRPr="004931F7">
              <w:rPr>
                <w:rFonts w:cs="Times New Roman"/>
                <w:noProof/>
                <w:sz w:val="28"/>
                <w:szCs w:val="28"/>
                <w:lang w:val="ru-RU"/>
              </w:rPr>
              <w:t>Р.М. Сиразтдинова</w:t>
            </w:r>
            <w:r w:rsidRPr="004931F7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right="284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t>А.Ю. Кустарева</w:t>
            </w:r>
          </w:p>
          <w:p w:rsidR="0022434A" w:rsidRPr="004931F7" w:rsidRDefault="0022434A" w:rsidP="00DF47FA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4931F7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4931F7">
              <w:rPr>
                <w:rFonts w:cs="Times New Roman"/>
                <w:sz w:val="28"/>
                <w:szCs w:val="28"/>
                <w:lang w:val="ru-RU"/>
              </w:rPr>
              <w:instrText xml:space="preserve"> MERGEFIELD Архитектор </w:instrText>
            </w:r>
            <w:r w:rsidRPr="004931F7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</w:tc>
      </w:tr>
    </w:tbl>
    <w:p w:rsidR="0022434A" w:rsidRPr="004931F7" w:rsidRDefault="0022434A" w:rsidP="0022434A">
      <w:pPr>
        <w:rPr>
          <w:noProof/>
          <w:lang w:val="ru-RU"/>
        </w:rPr>
      </w:pPr>
    </w:p>
    <w:p w:rsidR="0022434A" w:rsidRPr="004931F7" w:rsidRDefault="0022434A" w:rsidP="0022434A">
      <w:pPr>
        <w:rPr>
          <w:noProof/>
          <w:lang w:val="ru-RU"/>
        </w:rPr>
      </w:pPr>
    </w:p>
    <w:p w:rsidR="0022434A" w:rsidRPr="004931F7" w:rsidRDefault="0022434A" w:rsidP="0022434A">
      <w:pPr>
        <w:rPr>
          <w:noProof/>
          <w:lang w:val="ru-RU"/>
        </w:rPr>
      </w:pPr>
    </w:p>
    <w:p w:rsidR="0022434A" w:rsidRPr="004931F7" w:rsidRDefault="0022434A" w:rsidP="0022434A">
      <w:pPr>
        <w:pStyle w:val="affa"/>
        <w:ind w:firstLine="0"/>
        <w:jc w:val="center"/>
        <w:rPr>
          <w:lang w:eastAsia="ru-RU"/>
        </w:rPr>
      </w:pPr>
    </w:p>
    <w:p w:rsidR="0022434A" w:rsidRPr="004931F7" w:rsidRDefault="0022434A" w:rsidP="0022434A">
      <w:pPr>
        <w:pStyle w:val="affa"/>
        <w:ind w:firstLine="0"/>
        <w:jc w:val="center"/>
        <w:rPr>
          <w:lang w:eastAsia="ru-RU"/>
        </w:rPr>
      </w:pPr>
    </w:p>
    <w:p w:rsidR="0022434A" w:rsidRPr="004931F7" w:rsidRDefault="0022434A" w:rsidP="0022434A">
      <w:pPr>
        <w:spacing w:after="200" w:line="276" w:lineRule="auto"/>
        <w:ind w:firstLine="0"/>
        <w:jc w:val="left"/>
        <w:rPr>
          <w:lang w:val="ru-RU"/>
        </w:rPr>
      </w:pPr>
      <w:r w:rsidRPr="004931F7">
        <w:rPr>
          <w:lang w:val="ru-RU" w:eastAsia="ru-RU"/>
        </w:rPr>
        <w:br w:type="page"/>
      </w:r>
    </w:p>
    <w:p w:rsidR="0022434A" w:rsidRPr="004931F7" w:rsidRDefault="0022434A" w:rsidP="0022434A">
      <w:pPr>
        <w:pStyle w:val="affa"/>
        <w:jc w:val="center"/>
        <w:rPr>
          <w:noProof/>
        </w:rPr>
      </w:pPr>
    </w:p>
    <w:p w:rsidR="0022434A" w:rsidRPr="004931F7" w:rsidRDefault="0022434A" w:rsidP="0022434A">
      <w:pPr>
        <w:pStyle w:val="10"/>
        <w:numPr>
          <w:ilvl w:val="0"/>
          <w:numId w:val="0"/>
        </w:numPr>
        <w:ind w:left="432"/>
        <w:jc w:val="center"/>
      </w:pPr>
      <w:bookmarkStart w:id="30" w:name="_Toc459627808"/>
      <w:bookmarkStart w:id="31" w:name="_Toc491269828"/>
      <w:bookmarkStart w:id="32" w:name="_Toc515358771"/>
      <w:r w:rsidRPr="004931F7">
        <w:t>Лист согласования проекта планировки и проекта межевания территории</w:t>
      </w:r>
      <w:bookmarkEnd w:id="30"/>
      <w:bookmarkEnd w:id="31"/>
      <w:bookmarkEnd w:id="32"/>
    </w:p>
    <w:tbl>
      <w:tblPr>
        <w:tblStyle w:val="a7"/>
        <w:tblW w:w="8961" w:type="dxa"/>
        <w:jc w:val="center"/>
        <w:tblInd w:w="195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14"/>
        <w:gridCol w:w="1701"/>
        <w:gridCol w:w="1790"/>
      </w:tblGrid>
      <w:tr w:rsidR="0022434A" w:rsidRPr="004931F7" w:rsidTr="00DF47FA">
        <w:trPr>
          <w:trHeight w:val="903"/>
          <w:jc w:val="center"/>
        </w:trPr>
        <w:tc>
          <w:tcPr>
            <w:tcW w:w="704" w:type="dxa"/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left="-113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931F7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</w:t>
            </w:r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</w:t>
            </w:r>
            <w:proofErr w:type="gramStart"/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left="-108" w:right="-107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proofErr w:type="spellStart"/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органа</w:t>
            </w:r>
            <w:proofErr w:type="spellEnd"/>
          </w:p>
        </w:tc>
        <w:tc>
          <w:tcPr>
            <w:tcW w:w="2214" w:type="dxa"/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left="-16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Должность</w:t>
            </w:r>
            <w:proofErr w:type="spellEnd"/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ФИО</w:t>
            </w:r>
          </w:p>
        </w:tc>
        <w:tc>
          <w:tcPr>
            <w:tcW w:w="1701" w:type="dxa"/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left="-73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</w:t>
            </w:r>
            <w:proofErr w:type="spellEnd"/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1790" w:type="dxa"/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left="-17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931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Примечание</w:t>
            </w:r>
          </w:p>
        </w:tc>
      </w:tr>
      <w:tr w:rsidR="0022434A" w:rsidRPr="004931F7" w:rsidTr="00DF47FA">
        <w:trPr>
          <w:jc w:val="center"/>
        </w:trPr>
        <w:tc>
          <w:tcPr>
            <w:tcW w:w="70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2434A" w:rsidRPr="004931F7" w:rsidTr="00DF47FA">
        <w:trPr>
          <w:jc w:val="center"/>
        </w:trPr>
        <w:tc>
          <w:tcPr>
            <w:tcW w:w="70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2434A" w:rsidRPr="004931F7" w:rsidTr="00DF47FA">
        <w:trPr>
          <w:jc w:val="center"/>
        </w:trPr>
        <w:tc>
          <w:tcPr>
            <w:tcW w:w="70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2434A" w:rsidRPr="004931F7" w:rsidTr="00DF47FA">
        <w:trPr>
          <w:jc w:val="center"/>
        </w:trPr>
        <w:tc>
          <w:tcPr>
            <w:tcW w:w="70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2434A" w:rsidRPr="004931F7" w:rsidTr="00DF47FA">
        <w:trPr>
          <w:trHeight w:val="2140"/>
          <w:jc w:val="center"/>
        </w:trPr>
        <w:tc>
          <w:tcPr>
            <w:tcW w:w="70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4931F7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22434A" w:rsidRPr="004931F7" w:rsidRDefault="0022434A" w:rsidP="0022434A">
      <w:pPr>
        <w:spacing w:after="200" w:line="276" w:lineRule="auto"/>
        <w:ind w:firstLine="0"/>
        <w:jc w:val="left"/>
        <w:rPr>
          <w:lang w:val="ru-RU" w:eastAsia="ru-RU"/>
        </w:rPr>
      </w:pPr>
    </w:p>
    <w:tbl>
      <w:tblPr>
        <w:tblW w:w="10345" w:type="dxa"/>
        <w:jc w:val="center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30"/>
        <w:gridCol w:w="1230"/>
        <w:gridCol w:w="1230"/>
        <w:gridCol w:w="1230"/>
        <w:gridCol w:w="1230"/>
        <w:gridCol w:w="1230"/>
        <w:gridCol w:w="1230"/>
        <w:gridCol w:w="795"/>
      </w:tblGrid>
      <w:tr w:rsidR="004931F7" w:rsidRPr="004931F7" w:rsidTr="00DF47FA">
        <w:trPr>
          <w:cantSplit/>
          <w:trHeight w:val="528"/>
          <w:jc w:val="center"/>
        </w:trPr>
        <w:tc>
          <w:tcPr>
            <w:tcW w:w="10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pStyle w:val="affa"/>
              <w:ind w:hanging="7"/>
              <w:jc w:val="center"/>
            </w:pPr>
            <w:r w:rsidRPr="004931F7">
              <w:lastRenderedPageBreak/>
              <w:br w:type="page"/>
            </w:r>
            <w:bookmarkStart w:id="33" w:name="_Toc489516123"/>
            <w:bookmarkStart w:id="34" w:name="_Toc489523392"/>
            <w:bookmarkStart w:id="35" w:name="_Toc515358772"/>
            <w:r w:rsidRPr="004931F7">
              <w:t>Таблица регистрации изменений</w:t>
            </w:r>
            <w:bookmarkEnd w:id="33"/>
            <w:bookmarkEnd w:id="34"/>
            <w:bookmarkEnd w:id="35"/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Изм.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Номера листов (страниц)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Всего листов</w:t>
            </w:r>
          </w:p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(страниц) в док.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Номер</w:t>
            </w:r>
          </w:p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док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Подп.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13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Дата</w:t>
            </w: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46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proofErr w:type="gramStart"/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Изме-нённых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gramStart"/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Заме-</w:t>
            </w:r>
            <w:proofErr w:type="spellStart"/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нённых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1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Новых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proofErr w:type="gramStart"/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Аннули-рован</w:t>
            </w:r>
            <w:proofErr w:type="spellEnd"/>
            <w:proofErr w:type="gramEnd"/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-</w:t>
            </w:r>
          </w:p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4931F7">
              <w:rPr>
                <w:rFonts w:eastAsia="Times New Roman" w:cs="Times New Roman"/>
                <w:b/>
                <w:szCs w:val="24"/>
                <w:lang w:val="ru-RU" w:eastAsia="ru-RU"/>
              </w:rPr>
              <w:t>ных</w:t>
            </w:r>
            <w:proofErr w:type="spellEnd"/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305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4931F7" w:rsidRPr="004931F7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4931F7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</w:tbl>
    <w:p w:rsidR="0022434A" w:rsidRPr="004931F7" w:rsidRDefault="0022434A" w:rsidP="0022434A">
      <w:pPr>
        <w:rPr>
          <w:lang w:val="ru-RU" w:eastAsia="ru-RU"/>
        </w:rPr>
      </w:pPr>
    </w:p>
    <w:p w:rsidR="000E0951" w:rsidRPr="004931F7" w:rsidRDefault="000E0951"/>
    <w:sectPr w:rsidR="000E0951" w:rsidRPr="004931F7" w:rsidSect="00DF47FA">
      <w:headerReference w:type="default" r:id="rId22"/>
      <w:type w:val="continuous"/>
      <w:pgSz w:w="11906" w:h="16838" w:code="9"/>
      <w:pgMar w:top="397" w:right="709" w:bottom="1560" w:left="140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43" w:rsidRDefault="00CF4E43" w:rsidP="00F42F5D">
      <w:r>
        <w:separator/>
      </w:r>
    </w:p>
  </w:endnote>
  <w:endnote w:type="continuationSeparator" w:id="0">
    <w:p w:rsidR="00CF4E43" w:rsidRDefault="00CF4E43" w:rsidP="00F4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Default="00B91794"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B47AD62" wp14:editId="07D387E9">
              <wp:simplePos x="0" y="0"/>
              <wp:positionH relativeFrom="column">
                <wp:posOffset>-775335</wp:posOffset>
              </wp:positionH>
              <wp:positionV relativeFrom="paragraph">
                <wp:posOffset>-3060227</wp:posOffset>
              </wp:positionV>
              <wp:extent cx="721995" cy="3110274"/>
              <wp:effectExtent l="0" t="0" r="0" b="0"/>
              <wp:wrapNone/>
              <wp:docPr id="5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3110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6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B91794" w:rsidRPr="001E1312" w:rsidTr="00DF47FA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4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91794" w:rsidRPr="00683D5D" w:rsidRDefault="00B91794" w:rsidP="00DF47FA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Взам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91794" w:rsidRPr="00683D5D" w:rsidRDefault="00B91794" w:rsidP="00DF47FA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91794" w:rsidRPr="001E1312" w:rsidTr="00DF47FA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91794" w:rsidRPr="00683D5D" w:rsidRDefault="00B91794" w:rsidP="00DF47F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Подп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и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дата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91794" w:rsidRPr="00683D5D" w:rsidRDefault="00B91794" w:rsidP="00DF47FA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91794" w:rsidRPr="001E1312" w:rsidTr="00DF47FA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4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91794" w:rsidRPr="00683D5D" w:rsidRDefault="00B91794" w:rsidP="00DF47FA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№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подл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4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91794" w:rsidRPr="00683D5D" w:rsidRDefault="00B91794" w:rsidP="00DF47FA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B91794" w:rsidRPr="00AE6B4B" w:rsidRDefault="00B91794" w:rsidP="00DF47F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7" type="#_x0000_t202" style="position:absolute;left:0;text-align:left;margin-left:-61.05pt;margin-top:-240.95pt;width:56.85pt;height:24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Cm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" filled="f" stroked="f">
              <v:textbox>
                <w:txbxContent>
                  <w:tbl>
                    <w:tblPr>
                      <w:tblW w:w="0" w:type="auto"/>
                      <w:tblInd w:w="16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22"/>
                      <w:gridCol w:w="311"/>
                    </w:tblGrid>
                    <w:tr w:rsidR="00B91794" w:rsidRPr="001E1312" w:rsidTr="00DF47FA">
                      <w:trPr>
                        <w:cantSplit/>
                        <w:trHeight w:val="1435"/>
                      </w:trPr>
                      <w:tc>
                        <w:tcPr>
                          <w:tcW w:w="322" w:type="dxa"/>
                          <w:tcBorders>
                            <w:top w:val="single" w:sz="4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B91794" w:rsidRPr="00683D5D" w:rsidRDefault="00B91794" w:rsidP="00DF47FA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Взам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 №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B91794" w:rsidRPr="00683D5D" w:rsidRDefault="00B91794" w:rsidP="00DF47FA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91794" w:rsidRPr="001E1312" w:rsidTr="00DF47FA">
                      <w:trPr>
                        <w:cantSplit/>
                        <w:trHeight w:val="1980"/>
                      </w:trPr>
                      <w:tc>
                        <w:tcPr>
                          <w:tcW w:w="322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B91794" w:rsidRPr="00683D5D" w:rsidRDefault="00B91794" w:rsidP="00DF47FA">
                          <w:pPr>
                            <w:ind w:left="113" w:right="113" w:firstLine="0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Подп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и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дата</w:t>
                          </w:r>
                          <w:proofErr w:type="spellEnd"/>
                        </w:p>
                      </w:tc>
                      <w:tc>
                        <w:tcPr>
                          <w:tcW w:w="31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B91794" w:rsidRPr="00683D5D" w:rsidRDefault="00B91794" w:rsidP="00DF47FA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91794" w:rsidRPr="001E1312" w:rsidTr="00DF47FA">
                      <w:trPr>
                        <w:cantSplit/>
                        <w:trHeight w:val="1429"/>
                      </w:trPr>
                      <w:tc>
                        <w:tcPr>
                          <w:tcW w:w="322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4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B91794" w:rsidRPr="00683D5D" w:rsidRDefault="00B91794" w:rsidP="00DF47FA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№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подл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4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B91794" w:rsidRPr="00683D5D" w:rsidRDefault="00B91794" w:rsidP="00DF47FA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B91794" w:rsidRPr="00AE6B4B" w:rsidRDefault="00B91794" w:rsidP="00DF47F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Default="00B91794"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AC7F14" wp14:editId="249418A8">
              <wp:simplePos x="0" y="0"/>
              <wp:positionH relativeFrom="column">
                <wp:posOffset>-763270</wp:posOffset>
              </wp:positionH>
              <wp:positionV relativeFrom="paragraph">
                <wp:posOffset>-3158160</wp:posOffset>
              </wp:positionV>
              <wp:extent cx="721995" cy="3250565"/>
              <wp:effectExtent l="0" t="0" r="0" b="6985"/>
              <wp:wrapNone/>
              <wp:docPr id="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325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B91794" w:rsidRPr="001E1312" w:rsidTr="00DF47FA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B91794" w:rsidRPr="001E1312" w:rsidRDefault="00B91794" w:rsidP="00DF47FA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68458A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91794" w:rsidRPr="001E1312" w:rsidRDefault="00B91794" w:rsidP="00DF47FA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91794" w:rsidRPr="001E1312" w:rsidTr="00DF47FA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B91794" w:rsidRPr="001E1312" w:rsidRDefault="00B91794" w:rsidP="00DF47FA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  <w:r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91794" w:rsidRPr="001E1312" w:rsidRDefault="00B91794" w:rsidP="00DF47FA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91794" w:rsidRPr="001E1312" w:rsidTr="00DF47FA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B91794" w:rsidRPr="001E1312" w:rsidRDefault="00B91794" w:rsidP="00DF47FA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91794" w:rsidRPr="001E1312" w:rsidRDefault="00B91794" w:rsidP="00DF47FA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B91794" w:rsidRPr="00AE6B4B" w:rsidRDefault="00B91794" w:rsidP="00DF47F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0.1pt;margin-top:-248.65pt;width:56.85pt;height:25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b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zG15xkFn4HU/gJ/Zw7l1tVT1cCerrxoJuWyp2LAbpeTYMlpDeqG96Z9d&#10;nXC0BVmPH2QNcejWSAe0b1RvAaEaCNChTY+n1thcKjicR2GaxhhVYLqM4iCe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Ind w:w="16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22"/>
                      <w:gridCol w:w="311"/>
                    </w:tblGrid>
                    <w:tr w:rsidR="00B91794" w:rsidRPr="001E1312" w:rsidTr="00DF47FA">
                      <w:trPr>
                        <w:cantSplit/>
                        <w:trHeight w:val="1435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B91794" w:rsidRPr="001E1312" w:rsidRDefault="00B91794" w:rsidP="00DF47FA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68458A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B91794" w:rsidRPr="001E1312" w:rsidRDefault="00B91794" w:rsidP="00DF47FA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91794" w:rsidRPr="001E1312" w:rsidTr="00DF47FA">
                      <w:trPr>
                        <w:cantSplit/>
                        <w:trHeight w:val="1980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B91794" w:rsidRPr="001E1312" w:rsidRDefault="00B91794" w:rsidP="00DF47FA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B91794" w:rsidRPr="001E1312" w:rsidRDefault="00B91794" w:rsidP="00DF47FA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91794" w:rsidRPr="001E1312" w:rsidTr="00DF47FA">
                      <w:trPr>
                        <w:cantSplit/>
                        <w:trHeight w:val="1429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B91794" w:rsidRPr="001E1312" w:rsidRDefault="00B91794" w:rsidP="00DF47FA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B91794" w:rsidRPr="001E1312" w:rsidRDefault="00B91794" w:rsidP="00DF47FA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B91794" w:rsidRPr="00AE6B4B" w:rsidRDefault="00B91794" w:rsidP="00DF47F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B91794" w:rsidTr="00DF47FA">
      <w:trPr>
        <w:trHeight w:val="283"/>
      </w:trPr>
      <w:tc>
        <w:tcPr>
          <w:tcW w:w="566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B91794" w:rsidRPr="00CD5F73" w:rsidRDefault="00B91794" w:rsidP="00DF47FA">
          <w:pPr>
            <w:jc w:val="center"/>
            <w:rPr>
              <w:sz w:val="28"/>
              <w:szCs w:val="28"/>
              <w:lang w:val="ru-RU"/>
            </w:rPr>
          </w:pP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DF47FA">
            <w:rPr>
              <w:rFonts w:eastAsia="Times New Roman" w:cs="Times New Roman"/>
              <w:sz w:val="28"/>
              <w:szCs w:val="28"/>
              <w:lang w:val="ru-RU" w:eastAsia="ru-RU"/>
            </w:rPr>
            <w:instrText xml:space="preserve"> </w:instrTex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>DOCPROPERTY</w:instrText>
          </w:r>
          <w:r w:rsidRPr="00DF47FA">
            <w:rPr>
              <w:rFonts w:eastAsia="Times New Roman" w:cs="Times New Roman"/>
              <w:sz w:val="28"/>
              <w:szCs w:val="28"/>
              <w:lang w:val="ru-RU" w:eastAsia="ru-RU"/>
            </w:rPr>
            <w:instrText xml:space="preserve">  Шифр  \* </w:instrTex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>MERGEFORMAT</w:instrText>
          </w:r>
          <w:r w:rsidRPr="00DF47FA">
            <w:rPr>
              <w:rFonts w:eastAsia="Times New Roman" w:cs="Times New Roman"/>
              <w:sz w:val="28"/>
              <w:szCs w:val="28"/>
              <w:lang w:val="ru-RU" w:eastAsia="ru-RU"/>
            </w:rPr>
            <w:instrText xml:space="preserve"> </w:instrTex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>
            <w:rPr>
              <w:rFonts w:eastAsia="Times New Roman" w:cs="Times New Roman"/>
              <w:b/>
              <w:bCs/>
              <w:sz w:val="28"/>
              <w:szCs w:val="28"/>
              <w:lang w:val="ru-RU" w:eastAsia="ru-RU"/>
            </w:rPr>
            <w:t>Ошибка! Неизвестное имя свойства документа.</w: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proofErr w:type="gramStart"/>
          <w:r w:rsidRPr="007B0BFE">
            <w:rPr>
              <w:rFonts w:eastAsia="Times New Roman" w:cs="Times New Roman"/>
              <w:sz w:val="28"/>
              <w:szCs w:val="28"/>
              <w:lang w:eastAsia="ru-RU"/>
            </w:rPr>
            <w:t>П-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 xml:space="preserve"> DOCPROPERTY  Марка  \* MERGEFORMAT </w:instrTex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>
            <w:rPr>
              <w:rFonts w:eastAsia="Times New Roman" w:cs="Times New Roman"/>
              <w:b/>
              <w:bCs/>
              <w:sz w:val="28"/>
              <w:szCs w:val="28"/>
              <w:lang w:val="ru-RU" w:eastAsia="ru-RU"/>
            </w:rPr>
            <w:t>Ошибка</w:t>
          </w:r>
          <w:proofErr w:type="gramEnd"/>
          <w:r>
            <w:rPr>
              <w:rFonts w:eastAsia="Times New Roman" w:cs="Times New Roman"/>
              <w:b/>
              <w:bCs/>
              <w:sz w:val="28"/>
              <w:szCs w:val="28"/>
              <w:lang w:val="ru-RU" w:eastAsia="ru-RU"/>
            </w:rPr>
            <w:t>! Неизвестное имя свойства документа.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t>-С</w:t>
          </w:r>
        </w:p>
      </w:tc>
      <w:tc>
        <w:tcPr>
          <w:tcW w:w="448" w:type="dxa"/>
          <w:vAlign w:val="center"/>
        </w:tcPr>
        <w:p w:rsidR="00B91794" w:rsidRPr="007B0BFE" w:rsidRDefault="00B91794" w:rsidP="00DF47FA">
          <w:pPr>
            <w:rPr>
              <w:sz w:val="28"/>
              <w:szCs w:val="28"/>
            </w:rPr>
          </w:pPr>
          <w:proofErr w:type="spellStart"/>
          <w:r w:rsidRPr="00245AB7">
            <w:rPr>
              <w:rFonts w:eastAsia="Times New Roman" w:cs="Times New Roman"/>
              <w:sz w:val="16"/>
              <w:szCs w:val="24"/>
              <w:lang w:eastAsia="ru-RU"/>
            </w:rPr>
            <w:t>Лист</w:t>
          </w:r>
          <w:proofErr w:type="spellEnd"/>
        </w:p>
      </w:tc>
    </w:tr>
    <w:tr w:rsidR="00B91794" w:rsidTr="00DF47FA">
      <w:trPr>
        <w:trHeight w:val="283"/>
      </w:trPr>
      <w:tc>
        <w:tcPr>
          <w:tcW w:w="566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B91794" w:rsidRPr="005C4C75" w:rsidRDefault="00B9179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B91794" w:rsidRDefault="00B91794" w:rsidP="00DF47FA"/>
      </w:tc>
      <w:tc>
        <w:tcPr>
          <w:tcW w:w="448" w:type="dxa"/>
          <w:vMerge w:val="restart"/>
          <w:vAlign w:val="center"/>
        </w:tcPr>
        <w:p w:rsidR="00B91794" w:rsidRDefault="00B91794" w:rsidP="00DF47FA">
          <w:pPr>
            <w:ind w:firstLine="0"/>
            <w:jc w:val="center"/>
          </w:pP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>
            <w:rPr>
              <w:rFonts w:eastAsia="Times New Roman" w:cs="Times New Roman"/>
              <w:noProof/>
              <w:szCs w:val="24"/>
              <w:lang w:eastAsia="ru-RU"/>
            </w:rPr>
            <w:t>2</w: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</w:p>
      </w:tc>
    </w:tr>
    <w:tr w:rsidR="00B91794" w:rsidTr="00DF47FA">
      <w:trPr>
        <w:trHeight w:val="283"/>
      </w:trPr>
      <w:tc>
        <w:tcPr>
          <w:tcW w:w="566" w:type="dxa"/>
          <w:vAlign w:val="center"/>
        </w:tcPr>
        <w:p w:rsidR="00B91794" w:rsidRPr="0011238D" w:rsidRDefault="00B9179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Изм</w:t>
          </w:r>
          <w:proofErr w:type="spellEnd"/>
          <w:r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572" w:type="dxa"/>
          <w:vAlign w:val="center"/>
        </w:tcPr>
        <w:p w:rsidR="00B91794" w:rsidRPr="00135498" w:rsidRDefault="00B91794" w:rsidP="00DF47FA">
          <w:pPr>
            <w:jc w:val="center"/>
            <w:rPr>
              <w:rFonts w:eastAsia="Times New Roman" w:cs="Times New Roman"/>
              <w:sz w:val="15"/>
              <w:szCs w:val="15"/>
              <w:lang w:eastAsia="ru-RU"/>
            </w:rPr>
          </w:pPr>
          <w:proofErr w:type="spellStart"/>
          <w:r w:rsidRPr="00135498">
            <w:rPr>
              <w:rFonts w:eastAsia="Times New Roman" w:cs="Times New Roman"/>
              <w:sz w:val="15"/>
              <w:szCs w:val="15"/>
              <w:lang w:eastAsia="ru-RU"/>
            </w:rPr>
            <w:t>Кол.уч</w:t>
          </w:r>
          <w:proofErr w:type="spellEnd"/>
        </w:p>
      </w:tc>
      <w:tc>
        <w:tcPr>
          <w:tcW w:w="590" w:type="dxa"/>
          <w:vAlign w:val="center"/>
        </w:tcPr>
        <w:p w:rsidR="00B91794" w:rsidRPr="0011238D" w:rsidRDefault="00B9179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Лист</w:t>
          </w:r>
          <w:proofErr w:type="spellEnd"/>
        </w:p>
      </w:tc>
      <w:tc>
        <w:tcPr>
          <w:tcW w:w="577" w:type="dxa"/>
          <w:vAlign w:val="center"/>
        </w:tcPr>
        <w:p w:rsidR="00B91794" w:rsidRPr="0011238D" w:rsidRDefault="00B9179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 xml:space="preserve">№ </w:t>
          </w:r>
          <w:proofErr w:type="spellStart"/>
          <w:proofErr w:type="gram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док</w:t>
          </w:r>
          <w:proofErr w:type="spellEnd"/>
          <w:proofErr w:type="gramEnd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851" w:type="dxa"/>
          <w:vAlign w:val="center"/>
        </w:tcPr>
        <w:p w:rsidR="00B91794" w:rsidRPr="0011238D" w:rsidRDefault="00B9179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B91794" w:rsidRPr="0011238D" w:rsidRDefault="00B9179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Дата</w:t>
          </w:r>
          <w:proofErr w:type="spellEnd"/>
        </w:p>
      </w:tc>
      <w:tc>
        <w:tcPr>
          <w:tcW w:w="6164" w:type="dxa"/>
          <w:vMerge/>
        </w:tcPr>
        <w:p w:rsidR="00B91794" w:rsidRDefault="00B91794" w:rsidP="00DF47FA"/>
      </w:tc>
      <w:tc>
        <w:tcPr>
          <w:tcW w:w="448" w:type="dxa"/>
          <w:vMerge/>
        </w:tcPr>
        <w:p w:rsidR="00B91794" w:rsidRDefault="00B91794" w:rsidP="00DF47FA"/>
      </w:tc>
    </w:tr>
  </w:tbl>
  <w:p w:rsidR="00B91794" w:rsidRDefault="00B917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0" w:type="dxa"/>
      <w:tblInd w:w="-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B91794" w:rsidRPr="003A200C" w:rsidTr="00DF47FA">
      <w:trPr>
        <w:trHeight w:val="283"/>
      </w:trPr>
      <w:tc>
        <w:tcPr>
          <w:tcW w:w="566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72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90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77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851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67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15574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117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.000.000-ПП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-С-001</w:t>
          </w:r>
        </w:p>
      </w:tc>
    </w:tr>
    <w:tr w:rsidR="00B91794" w:rsidRPr="003A200C" w:rsidTr="00DF47FA">
      <w:trPr>
        <w:trHeight w:val="283"/>
      </w:trPr>
      <w:tc>
        <w:tcPr>
          <w:tcW w:w="566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72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90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77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851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67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6617" w:type="dxa"/>
          <w:gridSpan w:val="4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</w:tr>
    <w:tr w:rsidR="00B91794" w:rsidRPr="00445C21" w:rsidTr="00DF47FA">
      <w:trPr>
        <w:trHeight w:val="283"/>
      </w:trPr>
      <w:tc>
        <w:tcPr>
          <w:tcW w:w="566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91794" w:rsidRPr="00DF47FA" w:rsidRDefault="00B9179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 w:val="restart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>
            <w:rPr>
              <w:rFonts w:eastAsia="Times New Roman" w:cs="Times New Roman"/>
              <w:sz w:val="28"/>
              <w:szCs w:val="28"/>
              <w:lang w:eastAsia="ru-RU"/>
            </w:rPr>
            <w:t>Содержание тома 1</w:t>
          </w:r>
        </w:p>
      </w:tc>
      <w:tc>
        <w:tcPr>
          <w:tcW w:w="848" w:type="dxa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r>
            <w:t>ГАП</w:t>
          </w:r>
        </w:p>
      </w:tc>
      <w:tc>
        <w:tcPr>
          <w:tcW w:w="1167" w:type="dxa"/>
          <w:gridSpan w:val="2"/>
          <w:vAlign w:val="center"/>
        </w:tcPr>
        <w:p w:rsidR="00B91794" w:rsidRPr="00DF47FA" w:rsidRDefault="00B9179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B91794" w:rsidRPr="00D016D8" w:rsidRDefault="00B91794" w:rsidP="00DF47FA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B91794" w:rsidRPr="00D016D8" w:rsidRDefault="00B91794" w:rsidP="00DF47FA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B91794" w:rsidRPr="00D016D8" w:rsidRDefault="00B91794" w:rsidP="00DF47FA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890891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</w:p>
      </w:tc>
      <w:tc>
        <w:tcPr>
          <w:tcW w:w="1167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proofErr w:type="spellStart"/>
          <w:r>
            <w:t>Нач</w:t>
          </w:r>
          <w:proofErr w:type="gramStart"/>
          <w:r>
            <w:t>.о</w:t>
          </w:r>
          <w:proofErr w:type="gramEnd"/>
          <w:r>
            <w:t>тд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</w:tr>
  </w:tbl>
  <w:p w:rsidR="00B91794" w:rsidRPr="00445C21" w:rsidRDefault="00B91794">
    <w:pPr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0" w:type="dxa"/>
      <w:tblInd w:w="-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B91794" w:rsidRPr="003A200C" w:rsidTr="00DF47FA">
      <w:trPr>
        <w:trHeight w:val="283"/>
      </w:trPr>
      <w:tc>
        <w:tcPr>
          <w:tcW w:w="566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72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90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77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851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67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15574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117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.000.000-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ОРП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-СП-001</w:t>
          </w:r>
        </w:p>
      </w:tc>
    </w:tr>
    <w:tr w:rsidR="00B91794" w:rsidRPr="003A200C" w:rsidTr="00DF47FA">
      <w:trPr>
        <w:trHeight w:val="283"/>
      </w:trPr>
      <w:tc>
        <w:tcPr>
          <w:tcW w:w="566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72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90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77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851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567" w:type="dxa"/>
        </w:tcPr>
        <w:p w:rsidR="00B91794" w:rsidRPr="00445C21" w:rsidRDefault="00B91794" w:rsidP="00DF47FA">
          <w:pPr>
            <w:pStyle w:val="afc"/>
          </w:pPr>
        </w:p>
      </w:tc>
      <w:tc>
        <w:tcPr>
          <w:tcW w:w="6617" w:type="dxa"/>
          <w:gridSpan w:val="4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</w:tr>
    <w:tr w:rsidR="00B91794" w:rsidRPr="00065D05" w:rsidTr="00DF47FA">
      <w:trPr>
        <w:trHeight w:val="283"/>
      </w:trPr>
      <w:tc>
        <w:tcPr>
          <w:tcW w:w="566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91794" w:rsidRPr="00DF47FA" w:rsidRDefault="00B9179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 w:val="restart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>
            <w:rPr>
              <w:rFonts w:cs="Times New Roman"/>
              <w:sz w:val="28"/>
              <w:szCs w:val="28"/>
            </w:rPr>
            <w:t>Состав проекта</w:t>
          </w:r>
        </w:p>
      </w:tc>
      <w:tc>
        <w:tcPr>
          <w:tcW w:w="848" w:type="dxa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r>
            <w:t>ГАП</w:t>
          </w:r>
        </w:p>
      </w:tc>
      <w:tc>
        <w:tcPr>
          <w:tcW w:w="1167" w:type="dxa"/>
          <w:gridSpan w:val="2"/>
          <w:vAlign w:val="center"/>
        </w:tcPr>
        <w:p w:rsidR="00B91794" w:rsidRPr="00DF47FA" w:rsidRDefault="00B9179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B91794" w:rsidRPr="00D016D8" w:rsidRDefault="00B91794" w:rsidP="00DF47FA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B91794" w:rsidRPr="00D016D8" w:rsidRDefault="00B91794" w:rsidP="00DF47FA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B91794" w:rsidRPr="00D016D8" w:rsidRDefault="00B91794" w:rsidP="00DF47FA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890891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</w:p>
      </w:tc>
      <w:tc>
        <w:tcPr>
          <w:tcW w:w="1167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proofErr w:type="spellStart"/>
          <w:r>
            <w:t>Нач</w:t>
          </w:r>
          <w:proofErr w:type="gramStart"/>
          <w:r>
            <w:t>.о</w:t>
          </w:r>
          <w:proofErr w:type="gramEnd"/>
          <w:r>
            <w:t>тд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</w:tr>
  </w:tbl>
  <w:p w:rsidR="00B91794" w:rsidRPr="00445C21" w:rsidRDefault="00B91794">
    <w:pPr>
      <w:rPr>
        <w:lang w:val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Ind w:w="-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B91794" w:rsidTr="00DF47FA">
      <w:trPr>
        <w:trHeight w:val="283"/>
      </w:trPr>
      <w:tc>
        <w:tcPr>
          <w:tcW w:w="566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  <w:r w:rsidRPr="005C4C75">
            <w:rPr>
              <w:rFonts w:eastAsia="Times New Roman"/>
              <w:noProof/>
              <w:sz w:val="16"/>
              <w:szCs w:val="16"/>
              <w:lang w:eastAsia="ru-RU" w:bidi="ar-SA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A941CE2" wp14:editId="7F24F326">
                    <wp:simplePos x="0" y="0"/>
                    <wp:positionH relativeFrom="column">
                      <wp:posOffset>-619069</wp:posOffset>
                    </wp:positionH>
                    <wp:positionV relativeFrom="paragraph">
                      <wp:posOffset>-2582545</wp:posOffset>
                    </wp:positionV>
                    <wp:extent cx="721995" cy="3223166"/>
                    <wp:effectExtent l="0" t="0" r="0" b="0"/>
                    <wp:wrapNone/>
                    <wp:docPr id="39" name="Text Box 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" cy="3223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64" w:type="dxa"/>
                                  <w:tbl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  <w:insideH w:val="single" w:sz="8" w:space="0" w:color="auto"/>
                                    <w:insideV w:val="single" w:sz="8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22"/>
                                  <w:gridCol w:w="311"/>
                                </w:tblGrid>
                                <w:tr w:rsidR="00B91794" w:rsidRPr="00F674A9" w:rsidTr="00DF47FA">
                                  <w:trPr>
                                    <w:cantSplit/>
                                    <w:trHeight w:val="1435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B91794" w:rsidRPr="00F674A9" w:rsidRDefault="00B9179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. инв.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B91794" w:rsidRPr="00F674A9" w:rsidRDefault="00B9179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B91794" w:rsidRPr="00F674A9" w:rsidTr="00DF47FA">
                                  <w:trPr>
                                    <w:cantSplit/>
                                    <w:trHeight w:val="1980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B91794" w:rsidRPr="00F674A9" w:rsidRDefault="00B9179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Подп. и дата 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B91794" w:rsidRPr="00F674A9" w:rsidRDefault="00B9179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B91794" w:rsidRPr="00F674A9" w:rsidTr="00DF47FA">
                                  <w:trPr>
                                    <w:cantSplit/>
                                    <w:trHeight w:val="1429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B91794" w:rsidRPr="00F674A9" w:rsidRDefault="00B9179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B91794" w:rsidRPr="00F674A9" w:rsidRDefault="00B9179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91794" w:rsidRPr="00AE6B4B" w:rsidRDefault="00B91794" w:rsidP="00DF47FA">
                                <w:pPr>
                                  <w:pStyle w:val="afc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0;text-align:left;margin-left:-48.75pt;margin-top:-203.35pt;width:56.85pt;height:2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h3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B91794" w:rsidRPr="00F674A9" w:rsidTr="00DF47FA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91794" w:rsidRPr="00F674A9" w:rsidRDefault="00B9179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Взам</w:t>
                                </w:r>
                                <w:proofErr w:type="spellEnd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91794" w:rsidRPr="00F674A9" w:rsidRDefault="00B9179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B91794" w:rsidRPr="00F674A9" w:rsidTr="00DF47FA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91794" w:rsidRPr="00F674A9" w:rsidRDefault="00B9179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Подп. и дата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91794" w:rsidRPr="00F674A9" w:rsidRDefault="00B9179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B91794" w:rsidRPr="00F674A9" w:rsidTr="00DF47FA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91794" w:rsidRPr="00F674A9" w:rsidRDefault="00B9179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91794" w:rsidRPr="00F674A9" w:rsidRDefault="00B9179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B91794" w:rsidRPr="00AE6B4B" w:rsidRDefault="00B91794" w:rsidP="00DF47FA">
                          <w:pPr>
                            <w:pStyle w:val="afc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72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B91794" w:rsidRPr="00CD5F73" w:rsidRDefault="00B91794" w:rsidP="00F42F5D">
          <w:pPr>
            <w:pStyle w:val="afc"/>
            <w:jc w:val="center"/>
            <w:rPr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15574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117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.000.000-ПП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-ТЧ-001</w:t>
          </w:r>
        </w:p>
      </w:tc>
      <w:tc>
        <w:tcPr>
          <w:tcW w:w="448" w:type="dxa"/>
          <w:vAlign w:val="center"/>
        </w:tcPr>
        <w:p w:rsidR="00B91794" w:rsidRPr="007B0BFE" w:rsidRDefault="00B91794" w:rsidP="00DF47FA">
          <w:pPr>
            <w:pStyle w:val="afc"/>
            <w:rPr>
              <w:sz w:val="28"/>
              <w:szCs w:val="28"/>
            </w:rPr>
          </w:pPr>
          <w:r w:rsidRPr="00245AB7">
            <w:rPr>
              <w:rFonts w:eastAsia="Times New Roman"/>
              <w:sz w:val="16"/>
              <w:lang w:eastAsia="ru-RU"/>
            </w:rPr>
            <w:t>Лист</w:t>
          </w:r>
        </w:p>
      </w:tc>
    </w:tr>
    <w:tr w:rsidR="00B91794" w:rsidTr="00DF47FA">
      <w:trPr>
        <w:trHeight w:val="283"/>
      </w:trPr>
      <w:tc>
        <w:tcPr>
          <w:tcW w:w="566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B91794" w:rsidRPr="005C4C75" w:rsidRDefault="00B9179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B91794" w:rsidRDefault="00B91794" w:rsidP="00DF47FA">
          <w:pPr>
            <w:pStyle w:val="afc"/>
            <w:jc w:val="center"/>
          </w:pPr>
        </w:p>
      </w:tc>
      <w:tc>
        <w:tcPr>
          <w:tcW w:w="448" w:type="dxa"/>
          <w:vMerge w:val="restart"/>
          <w:vAlign w:val="center"/>
        </w:tcPr>
        <w:p w:rsidR="00B91794" w:rsidRPr="00F118E3" w:rsidRDefault="00B91794" w:rsidP="00DF47FA">
          <w:pPr>
            <w:pStyle w:val="afc"/>
            <w:jc w:val="center"/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>=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 w:rsidR="00890891">
            <w:rPr>
              <w:rFonts w:eastAsia="Times New Roman" w:cs="Times New Roman"/>
              <w:noProof/>
              <w:szCs w:val="24"/>
              <w:lang w:eastAsia="ru-RU"/>
            </w:rPr>
            <w:instrText>2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  <w:r>
            <w:rPr>
              <w:rFonts w:cs="Times New Roman"/>
            </w:rPr>
            <w:instrText xml:space="preserve"> </w:instrText>
          </w:r>
          <w:r>
            <w:rPr>
              <w:rFonts w:cs="Times New Roman"/>
            </w:rPr>
            <w:fldChar w:fldCharType="separate"/>
          </w:r>
          <w:r w:rsidR="00890891">
            <w:rPr>
              <w:rFonts w:cs="Times New Roman"/>
              <w:noProof/>
            </w:rPr>
            <w:t>2</w:t>
          </w:r>
          <w:r>
            <w:rPr>
              <w:rFonts w:cs="Times New Roman"/>
            </w:rPr>
            <w:fldChar w:fldCharType="end"/>
          </w:r>
        </w:p>
      </w:tc>
    </w:tr>
    <w:tr w:rsidR="00B91794" w:rsidTr="00DF47FA">
      <w:trPr>
        <w:trHeight w:val="283"/>
      </w:trPr>
      <w:tc>
        <w:tcPr>
          <w:tcW w:w="566" w:type="dxa"/>
          <w:vAlign w:val="center"/>
        </w:tcPr>
        <w:p w:rsidR="00B91794" w:rsidRPr="00071965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B91794" w:rsidRPr="00071965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Кол</w:t>
          </w:r>
          <w:proofErr w:type="gramStart"/>
          <w:r w:rsidRPr="00071965">
            <w:rPr>
              <w:rFonts w:eastAsia="Times New Roman"/>
              <w:sz w:val="16"/>
              <w:szCs w:val="16"/>
              <w:lang w:eastAsia="ru-RU"/>
            </w:rPr>
            <w:t>.у</w:t>
          </w:r>
          <w:proofErr w:type="gramEnd"/>
          <w:r w:rsidRPr="00071965">
            <w:rPr>
              <w:rFonts w:eastAsia="Times New Roman"/>
              <w:sz w:val="16"/>
              <w:szCs w:val="16"/>
              <w:lang w:eastAsia="ru-RU"/>
            </w:rPr>
            <w:t>ч</w:t>
          </w:r>
          <w:proofErr w:type="spellEnd"/>
        </w:p>
      </w:tc>
      <w:tc>
        <w:tcPr>
          <w:tcW w:w="590" w:type="dxa"/>
          <w:vAlign w:val="center"/>
        </w:tcPr>
        <w:p w:rsidR="00B91794" w:rsidRPr="00071965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B91794" w:rsidRPr="00071965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B91794" w:rsidRPr="00071965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B91794" w:rsidRPr="00071965" w:rsidRDefault="00B9179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164" w:type="dxa"/>
          <w:vMerge/>
        </w:tcPr>
        <w:p w:rsidR="00B91794" w:rsidRDefault="00B91794"/>
      </w:tc>
      <w:tc>
        <w:tcPr>
          <w:tcW w:w="448" w:type="dxa"/>
          <w:vMerge/>
        </w:tcPr>
        <w:p w:rsidR="00B91794" w:rsidRDefault="00B91794"/>
      </w:tc>
    </w:tr>
  </w:tbl>
  <w:p w:rsidR="00B91794" w:rsidRDefault="00B9179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0" w:type="dxa"/>
      <w:tblInd w:w="-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B91794" w:rsidRPr="003A200C" w:rsidTr="00DF47FA">
      <w:trPr>
        <w:trHeight w:val="283"/>
      </w:trPr>
      <w:tc>
        <w:tcPr>
          <w:tcW w:w="566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572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590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577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851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567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6617" w:type="dxa"/>
          <w:gridSpan w:val="4"/>
          <w:vMerge w:val="restart"/>
          <w:vAlign w:val="center"/>
        </w:tcPr>
        <w:p w:rsidR="00B91794" w:rsidRPr="00445C21" w:rsidRDefault="00B91794" w:rsidP="00F42F5D">
          <w:pPr>
            <w:pStyle w:val="afc"/>
            <w:jc w:val="center"/>
            <w:rPr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15574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117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.000.000-ПП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-ТЧ-001</w:t>
          </w:r>
        </w:p>
      </w:tc>
    </w:tr>
    <w:tr w:rsidR="00B91794" w:rsidRPr="003A200C" w:rsidTr="00DF47FA">
      <w:trPr>
        <w:trHeight w:val="283"/>
      </w:trPr>
      <w:tc>
        <w:tcPr>
          <w:tcW w:w="566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572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590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577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851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567" w:type="dxa"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6617" w:type="dxa"/>
          <w:gridSpan w:val="4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</w:tr>
    <w:tr w:rsidR="00B91794" w:rsidRPr="00445C21" w:rsidTr="00DF47FA">
      <w:trPr>
        <w:trHeight w:val="283"/>
      </w:trPr>
      <w:tc>
        <w:tcPr>
          <w:tcW w:w="566" w:type="dxa"/>
          <w:vAlign w:val="center"/>
        </w:tcPr>
        <w:p w:rsidR="00B91794" w:rsidRPr="00445C21" w:rsidRDefault="00B9179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proofErr w:type="spellStart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И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И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зм</w:t>
          </w:r>
          <w:proofErr w:type="spellEnd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.</w:t>
          </w:r>
        </w:p>
      </w:tc>
      <w:tc>
        <w:tcPr>
          <w:tcW w:w="572" w:type="dxa"/>
          <w:vAlign w:val="center"/>
        </w:tcPr>
        <w:p w:rsidR="00B91794" w:rsidRPr="00445C21" w:rsidRDefault="00B91794" w:rsidP="00DF47FA">
          <w:pPr>
            <w:rPr>
              <w:rFonts w:eastAsia="Times New Roman" w:cs="Times New Roman"/>
              <w:sz w:val="15"/>
              <w:szCs w:val="15"/>
              <w:lang w:val="ru-RU" w:eastAsia="ru-RU"/>
            </w:rPr>
          </w:pPr>
          <w:proofErr w:type="spellStart"/>
          <w:r>
            <w:rPr>
              <w:rFonts w:eastAsia="Times New Roman" w:cs="Times New Roman"/>
              <w:sz w:val="15"/>
              <w:szCs w:val="15"/>
              <w:lang w:val="ru-RU" w:eastAsia="ru-RU"/>
            </w:rPr>
            <w:t>КК</w:t>
          </w:r>
          <w:r w:rsidRPr="00445C21">
            <w:rPr>
              <w:rFonts w:eastAsia="Times New Roman" w:cs="Times New Roman"/>
              <w:sz w:val="15"/>
              <w:szCs w:val="15"/>
              <w:lang w:val="ru-RU" w:eastAsia="ru-RU"/>
            </w:rPr>
            <w:t>ол.уч</w:t>
          </w:r>
          <w:proofErr w:type="spellEnd"/>
          <w:r w:rsidRPr="00445C21">
            <w:rPr>
              <w:rFonts w:eastAsia="Times New Roman" w:cs="Times New Roman"/>
              <w:sz w:val="15"/>
              <w:szCs w:val="15"/>
              <w:lang w:val="ru-RU" w:eastAsia="ru-RU"/>
            </w:rPr>
            <w:t>.</w:t>
          </w:r>
        </w:p>
      </w:tc>
      <w:tc>
        <w:tcPr>
          <w:tcW w:w="590" w:type="dxa"/>
          <w:vAlign w:val="center"/>
        </w:tcPr>
        <w:p w:rsidR="00B91794" w:rsidRPr="00445C21" w:rsidRDefault="00B9179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proofErr w:type="spellStart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Л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Л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ист</w:t>
          </w:r>
          <w:proofErr w:type="spellEnd"/>
        </w:p>
      </w:tc>
      <w:tc>
        <w:tcPr>
          <w:tcW w:w="577" w:type="dxa"/>
          <w:vAlign w:val="center"/>
        </w:tcPr>
        <w:p w:rsidR="00B91794" w:rsidRPr="00445C21" w:rsidRDefault="00B9179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№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№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 xml:space="preserve"> док.</w:t>
          </w:r>
        </w:p>
      </w:tc>
      <w:tc>
        <w:tcPr>
          <w:tcW w:w="851" w:type="dxa"/>
          <w:vAlign w:val="bottom"/>
        </w:tcPr>
        <w:p w:rsidR="00B91794" w:rsidRPr="00445C21" w:rsidRDefault="00B91794" w:rsidP="00DF47FA">
          <w:pPr>
            <w:ind w:firstLine="0"/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Подп.</w:t>
          </w: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proofErr w:type="spellStart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Д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Д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ата</w:t>
          </w:r>
          <w:proofErr w:type="spellEnd"/>
        </w:p>
      </w:tc>
      <w:tc>
        <w:tcPr>
          <w:tcW w:w="6617" w:type="dxa"/>
          <w:gridSpan w:val="4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071965" w:rsidRDefault="00B91794" w:rsidP="00DF47FA">
          <w:pPr>
            <w:pStyle w:val="afc"/>
          </w:pPr>
          <w:proofErr w:type="spellStart"/>
          <w:r w:rsidRPr="00071965">
            <w:t>Разраб</w:t>
          </w:r>
          <w:proofErr w:type="spellEnd"/>
          <w:r w:rsidRPr="00071965">
            <w:t>.</w:t>
          </w:r>
        </w:p>
      </w:tc>
      <w:tc>
        <w:tcPr>
          <w:tcW w:w="1167" w:type="dxa"/>
          <w:gridSpan w:val="2"/>
          <w:vAlign w:val="center"/>
        </w:tcPr>
        <w:p w:rsidR="00B91794" w:rsidRPr="00DF47FA" w:rsidRDefault="00B9179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 w:val="restart"/>
          <w:vAlign w:val="center"/>
        </w:tcPr>
        <w:p w:rsidR="00B91794" w:rsidRPr="004772A6" w:rsidRDefault="00B91794" w:rsidP="00DF47FA">
          <w:pPr>
            <w:ind w:firstLine="0"/>
            <w:jc w:val="center"/>
            <w:rPr>
              <w:rFonts w:cs="Times New Roman"/>
              <w:sz w:val="28"/>
              <w:szCs w:val="28"/>
              <w:lang w:val="ru-RU"/>
            </w:rPr>
          </w:pPr>
          <w:r>
            <w:rPr>
              <w:rFonts w:cs="Times New Roman"/>
              <w:sz w:val="28"/>
              <w:szCs w:val="28"/>
              <w:lang w:val="ru-RU"/>
            </w:rPr>
            <w:t>Текстовая часть</w:t>
          </w:r>
        </w:p>
      </w:tc>
      <w:tc>
        <w:tcPr>
          <w:tcW w:w="848" w:type="dxa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ГАП</w:t>
          </w:r>
        </w:p>
      </w:tc>
      <w:tc>
        <w:tcPr>
          <w:tcW w:w="1167" w:type="dxa"/>
          <w:gridSpan w:val="2"/>
          <w:vAlign w:val="center"/>
        </w:tcPr>
        <w:p w:rsidR="00B91794" w:rsidRPr="00DF47FA" w:rsidRDefault="00B9179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B91794" w:rsidRPr="00E568B7" w:rsidRDefault="00B91794" w:rsidP="00DF47FA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B91794" w:rsidRPr="00E568B7" w:rsidRDefault="00B91794" w:rsidP="00DF47FA">
          <w:pPr>
            <w:pStyle w:val="afc"/>
            <w:jc w:val="center"/>
            <w:rPr>
              <w:sz w:val="20"/>
              <w:szCs w:val="20"/>
            </w:rPr>
          </w:pPr>
          <w:r w:rsidRPr="00E568B7">
            <w:rPr>
              <w:sz w:val="20"/>
              <w:szCs w:val="20"/>
            </w:rPr>
            <w:t>1</w:t>
          </w:r>
        </w:p>
      </w:tc>
      <w:tc>
        <w:tcPr>
          <w:tcW w:w="1010" w:type="dxa"/>
          <w:vAlign w:val="center"/>
        </w:tcPr>
        <w:p w:rsidR="00B91794" w:rsidRPr="00683D5D" w:rsidRDefault="00B91794" w:rsidP="00DF47FA">
          <w:pPr>
            <w:pStyle w:val="afc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13</w:t>
          </w: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  <w:rPr>
              <w:rFonts w:cs="Times New Roman"/>
              <w:szCs w:val="24"/>
            </w:rPr>
          </w:pPr>
        </w:p>
      </w:tc>
      <w:tc>
        <w:tcPr>
          <w:tcW w:w="1167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B91794" w:rsidRPr="00445C21" w:rsidRDefault="00B91794" w:rsidP="00DF47FA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B91794" w:rsidRPr="00445C21" w:rsidRDefault="00B9179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  <w:rPr>
              <w:rFonts w:cs="Times New Roman"/>
              <w:szCs w:val="24"/>
            </w:rPr>
          </w:pPr>
          <w:proofErr w:type="spellStart"/>
          <w:r>
            <w:rPr>
              <w:rFonts w:cs="Times New Roman"/>
              <w:szCs w:val="24"/>
            </w:rPr>
            <w:t>Н.контр</w:t>
          </w:r>
          <w:proofErr w:type="spellEnd"/>
          <w:r>
            <w:rPr>
              <w:rFonts w:cs="Times New Roman"/>
              <w:szCs w:val="24"/>
            </w:rPr>
            <w:t>.</w:t>
          </w:r>
        </w:p>
      </w:tc>
      <w:tc>
        <w:tcPr>
          <w:tcW w:w="1167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</w:tr>
    <w:tr w:rsidR="00B9179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B91794" w:rsidRPr="00445C21" w:rsidRDefault="00B91794" w:rsidP="00DF47FA">
          <w:pPr>
            <w:pStyle w:val="afc"/>
            <w:rPr>
              <w:rFonts w:cs="Times New Roman"/>
              <w:szCs w:val="24"/>
            </w:rPr>
          </w:pPr>
          <w:proofErr w:type="spellStart"/>
          <w:r>
            <w:rPr>
              <w:rFonts w:cs="Times New Roman"/>
              <w:szCs w:val="24"/>
            </w:rPr>
            <w:t>Нач</w:t>
          </w:r>
          <w:proofErr w:type="gramStart"/>
          <w:r>
            <w:rPr>
              <w:rFonts w:cs="Times New Roman"/>
              <w:szCs w:val="24"/>
            </w:rPr>
            <w:t>.о</w:t>
          </w:r>
          <w:proofErr w:type="gramEnd"/>
          <w:r>
            <w:rPr>
              <w:rFonts w:cs="Times New Roman"/>
              <w:szCs w:val="24"/>
            </w:rPr>
            <w:t>тд</w:t>
          </w:r>
          <w:proofErr w:type="spellEnd"/>
          <w:r>
            <w:rPr>
              <w:rFonts w:cs="Times New Roman"/>
              <w:szCs w:val="24"/>
            </w:rPr>
            <w:t>.</w:t>
          </w:r>
        </w:p>
      </w:tc>
      <w:tc>
        <w:tcPr>
          <w:tcW w:w="1167" w:type="dxa"/>
          <w:gridSpan w:val="2"/>
          <w:vAlign w:val="center"/>
        </w:tcPr>
        <w:p w:rsidR="00B91794" w:rsidRPr="00445C21" w:rsidRDefault="00B91794" w:rsidP="00DF47FA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B91794" w:rsidRPr="00445C21" w:rsidRDefault="00B9179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91794" w:rsidRPr="00445C21" w:rsidRDefault="00B91794" w:rsidP="00DF47F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14.05.18</w:t>
          </w:r>
        </w:p>
      </w:tc>
      <w:tc>
        <w:tcPr>
          <w:tcW w:w="3931" w:type="dxa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91794" w:rsidRPr="00445C21" w:rsidRDefault="00B91794" w:rsidP="00DF47FA">
          <w:pPr>
            <w:rPr>
              <w:lang w:val="ru-RU"/>
            </w:rPr>
          </w:pPr>
        </w:p>
      </w:tc>
    </w:tr>
  </w:tbl>
  <w:p w:rsidR="00B91794" w:rsidRPr="00445C21" w:rsidRDefault="00B91794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43" w:rsidRDefault="00CF4E43" w:rsidP="00F42F5D">
      <w:r>
        <w:separator/>
      </w:r>
    </w:p>
  </w:footnote>
  <w:footnote w:type="continuationSeparator" w:id="0">
    <w:p w:rsidR="00CF4E43" w:rsidRDefault="00CF4E43" w:rsidP="00F4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Pr="00385D7D" w:rsidRDefault="00B91794" w:rsidP="00DF47FA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Pr="00385D7D" w:rsidRDefault="00B91794" w:rsidP="00DF47FA">
    <w:pPr>
      <w:jc w:val="righ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74D26F7" wp14:editId="05DC9B8A">
              <wp:simplePos x="0" y="0"/>
              <wp:positionH relativeFrom="page">
                <wp:posOffset>709016</wp:posOffset>
              </wp:positionH>
              <wp:positionV relativeFrom="page">
                <wp:posOffset>245745</wp:posOffset>
              </wp:positionV>
              <wp:extent cx="6564630" cy="10265410"/>
              <wp:effectExtent l="0" t="0" r="26670" b="21590"/>
              <wp:wrapNone/>
              <wp:docPr id="5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85pt;margin-top:19.35pt;width:516.9pt;height:80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" filled="f" strokeweight="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Default="00B91794" w:rsidP="00DF47FA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9119A22" wp14:editId="1352F5CD">
              <wp:simplePos x="0" y="0"/>
              <wp:positionH relativeFrom="page">
                <wp:posOffset>710565</wp:posOffset>
              </wp:positionH>
              <wp:positionV relativeFrom="page">
                <wp:posOffset>220980</wp:posOffset>
              </wp:positionV>
              <wp:extent cx="6564630" cy="10296525"/>
              <wp:effectExtent l="0" t="0" r="26670" b="28575"/>
              <wp:wrapNone/>
              <wp:docPr id="3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5.95pt;margin-top:17.4pt;width:516.9pt;height:8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" fill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Pr="00F34D4A" w:rsidRDefault="00B91794" w:rsidP="00DF47FA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5C4B99" wp14:editId="2CCD0B5E">
              <wp:simplePos x="0" y="0"/>
              <wp:positionH relativeFrom="column">
                <wp:posOffset>-708025</wp:posOffset>
              </wp:positionH>
              <wp:positionV relativeFrom="paragraph">
                <wp:posOffset>4258310</wp:posOffset>
              </wp:positionV>
              <wp:extent cx="623888" cy="6067425"/>
              <wp:effectExtent l="0" t="0" r="5080" b="9525"/>
              <wp:wrapNone/>
              <wp:docPr id="2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8" cy="606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B91794" w:rsidTr="00DF47FA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9179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9179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B91794" w:rsidRPr="00AE6B4B" w:rsidRDefault="00B91794" w:rsidP="00DF47F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5.75pt;margin-top:335.3pt;width:49.15pt;height:47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Zv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B91794" w:rsidTr="00DF47FA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9179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9179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B91794" w:rsidRPr="00AE6B4B" w:rsidRDefault="00B91794" w:rsidP="00DF47F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139E65F" wp14:editId="3547A075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2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890891">
      <w:rPr>
        <w:rFonts w:eastAsia="Times New Roman" w:cs="Times New Roman"/>
        <w:noProof/>
        <w:szCs w:val="24"/>
        <w:lang w:eastAsia="ru-RU"/>
      </w:rPr>
      <w:instrText>1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+1</w:instrText>
    </w:r>
    <w:r>
      <w:rPr>
        <w:rFonts w:cs="Times New Roman"/>
      </w:rPr>
      <w:instrText xml:space="preserve">  </w:instrText>
    </w:r>
    <w:r>
      <w:rPr>
        <w:rFonts w:cs="Times New Roman"/>
      </w:rPr>
      <w:fldChar w:fldCharType="separate"/>
    </w:r>
    <w:r w:rsidR="00890891">
      <w:rPr>
        <w:rFonts w:cs="Times New Roman"/>
        <w:noProof/>
        <w:lang w:val="ru-RU"/>
      </w:rPr>
      <w:t>2</w:t>
    </w:r>
    <w:r>
      <w:rPr>
        <w:rFonts w:cs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Pr="00EA39F0" w:rsidRDefault="00B91794" w:rsidP="00DF47FA">
    <w:pPr>
      <w:jc w:val="righ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598D16" wp14:editId="0486498E">
              <wp:simplePos x="0" y="0"/>
              <wp:positionH relativeFrom="column">
                <wp:posOffset>-807085</wp:posOffset>
              </wp:positionH>
              <wp:positionV relativeFrom="paragraph">
                <wp:posOffset>4206240</wp:posOffset>
              </wp:positionV>
              <wp:extent cx="800100" cy="6190615"/>
              <wp:effectExtent l="0" t="0" r="0" b="635"/>
              <wp:wrapNone/>
              <wp:docPr id="3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190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B91794" w:rsidTr="00DF47FA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9179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9179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B91794" w:rsidRPr="002F550F" w:rsidRDefault="00B91794" w:rsidP="00DF47FA">
                          <w:pPr>
                            <w:rPr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.55pt;margin-top:331.2pt;width:63pt;height:48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Sy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" filled="f" stroked="f">
              <v:textbox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B91794" w:rsidTr="00DF47FA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9179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9179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B91794" w:rsidRPr="002F550F" w:rsidRDefault="00B91794" w:rsidP="00DF47FA">
                    <w:pPr>
                      <w:rPr>
                        <w:sz w:val="20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EC087C8" wp14:editId="2B25CA2A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" filled="f">
              <w10:wrap anchorx="page" anchory="page"/>
            </v:rect>
          </w:pict>
        </mc:Fallback>
      </mc:AlternateContent>
    </w:r>
    <w:r>
      <w:rPr>
        <w:rFonts w:cs="Times New Roman"/>
        <w:lang w:val="ru-RU"/>
      </w:rP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Default="00B91794" w:rsidP="00DF47FA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8ECB5B" wp14:editId="6A1C4BC8">
              <wp:simplePos x="0" y="0"/>
              <wp:positionH relativeFrom="page">
                <wp:posOffset>704215</wp:posOffset>
              </wp:positionH>
              <wp:positionV relativeFrom="page">
                <wp:posOffset>245271</wp:posOffset>
              </wp:positionV>
              <wp:extent cx="6564630" cy="10265410"/>
              <wp:effectExtent l="0" t="0" r="26670" b="21590"/>
              <wp:wrapNone/>
              <wp:docPr id="15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8" o:spid="_x0000_s1026" style="position:absolute;margin-left:55.45pt;margin-top:19.3pt;width:516.9pt;height:80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rMfAIAAAAF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890891">
      <w:rPr>
        <w:rFonts w:eastAsia="Times New Roman" w:cs="Times New Roman"/>
        <w:noProof/>
        <w:szCs w:val="24"/>
        <w:lang w:eastAsia="ru-RU"/>
      </w:rPr>
      <w:instrText>2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3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 w:rsidR="00890891">
      <w:rPr>
        <w:rFonts w:cs="Times New Roman"/>
        <w:noProof/>
        <w:lang w:val="ru-RU"/>
      </w:rPr>
      <w:t>5</w:t>
    </w:r>
    <w:r>
      <w:rPr>
        <w:rFonts w:cs="Times New Roman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Pr="00F34D4A" w:rsidRDefault="00B91794" w:rsidP="00DF47FA">
    <w:pPr>
      <w:jc w:val="right"/>
    </w:pPr>
    <w:r>
      <w:rPr>
        <w:rFonts w:cs="Times New Roman"/>
        <w:noProof/>
        <w:szCs w:val="24"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0EBF8" wp14:editId="1DB969FA">
              <wp:simplePos x="0" y="0"/>
              <wp:positionH relativeFrom="column">
                <wp:posOffset>-713105</wp:posOffset>
              </wp:positionH>
              <wp:positionV relativeFrom="paragraph">
                <wp:posOffset>4255135</wp:posOffset>
              </wp:positionV>
              <wp:extent cx="681037" cy="6076950"/>
              <wp:effectExtent l="0" t="0" r="5080" b="0"/>
              <wp:wrapNone/>
              <wp:docPr id="3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" cy="607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B91794" w:rsidTr="00DF47FA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9179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9179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91794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9179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91794" w:rsidRPr="002F550F" w:rsidRDefault="00B9179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B91794" w:rsidRPr="00AE6B4B" w:rsidRDefault="00B91794" w:rsidP="00DF47F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6.15pt;margin-top:335.05pt;width:53.6pt;height:4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" filled="f" stroked="f">
              <v:textbox inset="0,0,0,0"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B91794" w:rsidTr="00DF47FA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9179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9179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91794" w:rsidRDefault="00B9179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9179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91794" w:rsidRPr="002F550F" w:rsidRDefault="00B9179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B91794" w:rsidRPr="00AE6B4B" w:rsidRDefault="00B91794" w:rsidP="00DF47F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D237056" wp14:editId="03998F41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8" name="Rectangl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6" o:spid="_x0000_s1026" style="position:absolute;margin-left:55.95pt;margin-top:16.85pt;width:516.9pt;height:81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890891">
      <w:rPr>
        <w:rFonts w:eastAsia="Times New Roman" w:cs="Times New Roman"/>
        <w:noProof/>
        <w:szCs w:val="24"/>
        <w:lang w:eastAsia="ru-RU"/>
      </w:rPr>
      <w:instrText>1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3</w:instrText>
    </w:r>
    <w:r>
      <w:rPr>
        <w:rFonts w:cs="Times New Roman"/>
      </w:rPr>
      <w:fldChar w:fldCharType="separate"/>
    </w:r>
    <w:r w:rsidR="00890891">
      <w:rPr>
        <w:rFonts w:cs="Times New Roman"/>
        <w:noProof/>
        <w:lang w:val="ru-RU"/>
      </w:rPr>
      <w:t>4</w:t>
    </w:r>
    <w:r>
      <w:rPr>
        <w:rFonts w:cs="Times New Roman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4" w:rsidRDefault="00B91794" w:rsidP="00DF47FA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63F25D8" wp14:editId="2F9BA916">
              <wp:simplePos x="0" y="0"/>
              <wp:positionH relativeFrom="page">
                <wp:posOffset>704215</wp:posOffset>
              </wp:positionH>
              <wp:positionV relativeFrom="page">
                <wp:posOffset>245271</wp:posOffset>
              </wp:positionV>
              <wp:extent cx="6564630" cy="10265410"/>
              <wp:effectExtent l="0" t="0" r="26670" b="21590"/>
              <wp:wrapNone/>
              <wp:docPr id="2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8" o:spid="_x0000_s1026" style="position:absolute;margin-left:55.45pt;margin-top:19.3pt;width:516.9pt;height:80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bGewIAAP8E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890891">
      <w:rPr>
        <w:rFonts w:eastAsia="Times New Roman" w:cs="Times New Roman"/>
        <w:noProof/>
        <w:szCs w:val="24"/>
        <w:lang w:eastAsia="ru-RU"/>
      </w:rPr>
      <w:instrText>14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3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 w:rsidR="00890891">
      <w:rPr>
        <w:rFonts w:cs="Times New Roman"/>
        <w:noProof/>
        <w:lang w:val="ru-RU"/>
      </w:rPr>
      <w:t>17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755452"/>
    <w:multiLevelType w:val="hybridMultilevel"/>
    <w:tmpl w:val="A68CB61C"/>
    <w:lvl w:ilvl="0" w:tplc="E7ECFA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66165D"/>
    <w:multiLevelType w:val="hybridMultilevel"/>
    <w:tmpl w:val="690444F0"/>
    <w:lvl w:ilvl="0" w:tplc="81065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F4F66"/>
    <w:multiLevelType w:val="hybridMultilevel"/>
    <w:tmpl w:val="2E468AD4"/>
    <w:lvl w:ilvl="0" w:tplc="BB7878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344B9"/>
    <w:multiLevelType w:val="hybridMultilevel"/>
    <w:tmpl w:val="3D425970"/>
    <w:lvl w:ilvl="0" w:tplc="AD60B29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1FC1"/>
    <w:multiLevelType w:val="hybridMultilevel"/>
    <w:tmpl w:val="9F2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66AC"/>
    <w:multiLevelType w:val="hybridMultilevel"/>
    <w:tmpl w:val="1254722E"/>
    <w:lvl w:ilvl="0" w:tplc="6BD41E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44617BC"/>
    <w:multiLevelType w:val="hybridMultilevel"/>
    <w:tmpl w:val="989C21B0"/>
    <w:lvl w:ilvl="0" w:tplc="80B4F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9">
    <w:nsid w:val="4F2048EE"/>
    <w:multiLevelType w:val="hybridMultilevel"/>
    <w:tmpl w:val="AC966252"/>
    <w:lvl w:ilvl="0" w:tplc="A1AE3F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9133E"/>
    <w:multiLevelType w:val="hybridMultilevel"/>
    <w:tmpl w:val="761450C2"/>
    <w:lvl w:ilvl="0" w:tplc="78D87A7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46755"/>
    <w:multiLevelType w:val="hybridMultilevel"/>
    <w:tmpl w:val="C55CDBA8"/>
    <w:lvl w:ilvl="0" w:tplc="78D87A7E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4B3A50"/>
    <w:multiLevelType w:val="multilevel"/>
    <w:tmpl w:val="2A6A8172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7E334585"/>
    <w:multiLevelType w:val="hybridMultilevel"/>
    <w:tmpl w:val="C05044EC"/>
    <w:lvl w:ilvl="0" w:tplc="C3A62A7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2"/>
    <w:lvlOverride w:ilvl="0">
      <w:startOverride w:val="12"/>
    </w:lvlOverride>
  </w:num>
  <w:num w:numId="9">
    <w:abstractNumId w:val="12"/>
    <w:lvlOverride w:ilvl="0">
      <w:startOverride w:val="12"/>
    </w:lvlOverride>
  </w:num>
  <w:num w:numId="10">
    <w:abstractNumId w:val="12"/>
    <w:lvlOverride w:ilvl="0">
      <w:startOverride w:val="17"/>
    </w:lvlOverride>
  </w:num>
  <w:num w:numId="11">
    <w:abstractNumId w:val="12"/>
    <w:lvlOverride w:ilvl="0">
      <w:startOverride w:val="17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A"/>
    <w:rsid w:val="00000713"/>
    <w:rsid w:val="000E0951"/>
    <w:rsid w:val="001730F2"/>
    <w:rsid w:val="002178E8"/>
    <w:rsid w:val="0022434A"/>
    <w:rsid w:val="002C70A8"/>
    <w:rsid w:val="004127D0"/>
    <w:rsid w:val="004931F7"/>
    <w:rsid w:val="005C7B54"/>
    <w:rsid w:val="006A708E"/>
    <w:rsid w:val="007754AD"/>
    <w:rsid w:val="00890891"/>
    <w:rsid w:val="00B91794"/>
    <w:rsid w:val="00CF4E43"/>
    <w:rsid w:val="00DF47FA"/>
    <w:rsid w:val="00E30D4F"/>
    <w:rsid w:val="00F42F5D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4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22434A"/>
    <w:pPr>
      <w:keepNext/>
      <w:keepLines/>
      <w:numPr>
        <w:numId w:val="4"/>
      </w:numPr>
      <w:tabs>
        <w:tab w:val="left" w:pos="993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22434A"/>
    <w:pPr>
      <w:keepNext/>
      <w:keepLines/>
      <w:numPr>
        <w:ilvl w:val="1"/>
        <w:numId w:val="4"/>
      </w:numPr>
      <w:tabs>
        <w:tab w:val="left" w:pos="1134"/>
      </w:tabs>
      <w:spacing w:before="240" w:after="240"/>
      <w:ind w:left="0" w:firstLine="709"/>
      <w:outlineLvl w:val="1"/>
    </w:pPr>
    <w:rPr>
      <w:rFonts w:eastAsiaTheme="majorEastAsia" w:cstheme="majorBidi"/>
      <w:b/>
      <w:bCs/>
      <w:szCs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434A"/>
    <w:pPr>
      <w:keepNext/>
      <w:keepLines/>
      <w:numPr>
        <w:ilvl w:val="2"/>
        <w:numId w:val="4"/>
      </w:numPr>
      <w:tabs>
        <w:tab w:val="left" w:pos="1276"/>
      </w:tabs>
      <w:spacing w:before="200"/>
      <w:outlineLvl w:val="2"/>
    </w:pPr>
    <w:rPr>
      <w:rFonts w:eastAsiaTheme="majorEastAsia" w:cstheme="majorBidi"/>
      <w:b/>
      <w:bCs/>
      <w:szCs w:val="24"/>
      <w:lang w:val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2434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4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4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434A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22434A"/>
    <w:rPr>
      <w:rFonts w:ascii="Times New Roman" w:eastAsiaTheme="majorEastAsia" w:hAnsi="Times New Roman" w:cstheme="majorBidi"/>
      <w:b/>
      <w:bCs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22434A"/>
    <w:rPr>
      <w:rFonts w:ascii="Times New Roman" w:eastAsiaTheme="majorEastAsia" w:hAnsi="Times New Roman" w:cstheme="majorBidi"/>
      <w:b/>
      <w:bCs/>
      <w:sz w:val="24"/>
      <w:szCs w:val="24"/>
      <w:lang w:bidi="en-US"/>
    </w:rPr>
  </w:style>
  <w:style w:type="character" w:customStyle="1" w:styleId="41">
    <w:name w:val="Заголовок 4 Знак"/>
    <w:basedOn w:val="a0"/>
    <w:link w:val="40"/>
    <w:uiPriority w:val="9"/>
    <w:semiHidden/>
    <w:rsid w:val="00224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2434A"/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2434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2434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2434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24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nhideWhenUsed/>
    <w:qFormat/>
    <w:rsid w:val="0022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rsid w:val="0022434A"/>
    <w:rPr>
      <w:rFonts w:ascii="Times New Roman" w:eastAsiaTheme="minorEastAsia" w:hAnsi="Times New Roman"/>
      <w:sz w:val="24"/>
      <w:lang w:val="en-US" w:bidi="en-US"/>
    </w:rPr>
  </w:style>
  <w:style w:type="paragraph" w:styleId="a5">
    <w:name w:val="footer"/>
    <w:aliases w:val=" Знак3"/>
    <w:basedOn w:val="a"/>
    <w:link w:val="a6"/>
    <w:uiPriority w:val="99"/>
    <w:unhideWhenUsed/>
    <w:rsid w:val="0022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uiPriority w:val="99"/>
    <w:rsid w:val="0022434A"/>
    <w:rPr>
      <w:rFonts w:ascii="Times New Roman" w:eastAsiaTheme="minorEastAsia" w:hAnsi="Times New Roman"/>
      <w:sz w:val="24"/>
      <w:lang w:val="en-US" w:bidi="en-US"/>
    </w:rPr>
  </w:style>
  <w:style w:type="table" w:styleId="a7">
    <w:name w:val="Table Grid"/>
    <w:basedOn w:val="a1"/>
    <w:uiPriority w:val="59"/>
    <w:rsid w:val="0022434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34A"/>
    <w:rPr>
      <w:rFonts w:ascii="Tahoma" w:eastAsiaTheme="minorEastAsia" w:hAnsi="Tahoma" w:cs="Tahoma"/>
      <w:sz w:val="16"/>
      <w:szCs w:val="16"/>
      <w:lang w:val="en-US" w:bidi="en-US"/>
    </w:rPr>
  </w:style>
  <w:style w:type="table" w:customStyle="1" w:styleId="12">
    <w:name w:val="Сетка таблицы1"/>
    <w:basedOn w:val="a1"/>
    <w:next w:val="a7"/>
    <w:locked/>
    <w:rsid w:val="0022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22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semiHidden/>
    <w:unhideWhenUsed/>
    <w:qFormat/>
    <w:rsid w:val="0022434A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243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24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22434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24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">
    <w:name w:val="Strong"/>
    <w:basedOn w:val="a0"/>
    <w:uiPriority w:val="22"/>
    <w:qFormat/>
    <w:rsid w:val="0022434A"/>
    <w:rPr>
      <w:b/>
      <w:bCs/>
    </w:rPr>
  </w:style>
  <w:style w:type="character" w:styleId="af0">
    <w:name w:val="Emphasis"/>
    <w:basedOn w:val="a0"/>
    <w:uiPriority w:val="20"/>
    <w:qFormat/>
    <w:rsid w:val="0022434A"/>
    <w:rPr>
      <w:i/>
      <w:iCs/>
    </w:rPr>
  </w:style>
  <w:style w:type="paragraph" w:styleId="af1">
    <w:name w:val="No Spacing"/>
    <w:uiPriority w:val="1"/>
    <w:qFormat/>
    <w:rsid w:val="0022434A"/>
    <w:pPr>
      <w:spacing w:after="0" w:line="240" w:lineRule="auto"/>
    </w:pPr>
    <w:rPr>
      <w:rFonts w:eastAsiaTheme="minorEastAsia"/>
      <w:lang w:val="en-US" w:bidi="en-US"/>
    </w:rPr>
  </w:style>
  <w:style w:type="paragraph" w:styleId="af2">
    <w:name w:val="List Paragraph"/>
    <w:basedOn w:val="a"/>
    <w:uiPriority w:val="34"/>
    <w:qFormat/>
    <w:rsid w:val="0022434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2434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2434A"/>
    <w:rPr>
      <w:rFonts w:ascii="Times New Roman" w:eastAsiaTheme="minorEastAsia" w:hAnsi="Times New Roman"/>
      <w:i/>
      <w:iCs/>
      <w:color w:val="000000" w:themeColor="text1"/>
      <w:sz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2243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2434A"/>
    <w:rPr>
      <w:rFonts w:ascii="Times New Roman" w:eastAsiaTheme="minorEastAsia" w:hAnsi="Times New Roman"/>
      <w:b/>
      <w:bCs/>
      <w:i/>
      <w:iCs/>
      <w:color w:val="4F81BD" w:themeColor="accent1"/>
      <w:sz w:val="24"/>
      <w:lang w:val="en-US" w:bidi="en-US"/>
    </w:rPr>
  </w:style>
  <w:style w:type="character" w:styleId="af5">
    <w:name w:val="Subtle Emphasis"/>
    <w:basedOn w:val="a0"/>
    <w:uiPriority w:val="19"/>
    <w:qFormat/>
    <w:rsid w:val="0022434A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22434A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22434A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22434A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22434A"/>
    <w:rPr>
      <w:b/>
      <w:bCs/>
      <w:smallCaps/>
      <w:spacing w:val="5"/>
    </w:rPr>
  </w:style>
  <w:style w:type="paragraph" w:styleId="afa">
    <w:name w:val="TOC Heading"/>
    <w:basedOn w:val="10"/>
    <w:next w:val="a"/>
    <w:uiPriority w:val="39"/>
    <w:unhideWhenUsed/>
    <w:qFormat/>
    <w:rsid w:val="0022434A"/>
    <w:pPr>
      <w:outlineLvl w:val="9"/>
    </w:pPr>
  </w:style>
  <w:style w:type="paragraph" w:customStyle="1" w:styleId="31">
    <w:name w:val="Заголовок_3"/>
    <w:basedOn w:val="a"/>
    <w:next w:val="a"/>
    <w:link w:val="32"/>
    <w:rsid w:val="0022434A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22434A"/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paragraph" w:styleId="13">
    <w:name w:val="toc 1"/>
    <w:basedOn w:val="a"/>
    <w:next w:val="a"/>
    <w:autoRedefine/>
    <w:uiPriority w:val="39"/>
    <w:unhideWhenUsed/>
    <w:rsid w:val="0022434A"/>
    <w:pPr>
      <w:tabs>
        <w:tab w:val="left" w:pos="284"/>
        <w:tab w:val="right" w:leader="dot" w:pos="9781"/>
      </w:tabs>
      <w:spacing w:after="60"/>
      <w:ind w:right="293" w:firstLine="0"/>
    </w:pPr>
  </w:style>
  <w:style w:type="paragraph" w:styleId="24">
    <w:name w:val="toc 2"/>
    <w:basedOn w:val="a"/>
    <w:next w:val="a"/>
    <w:autoRedefine/>
    <w:uiPriority w:val="39"/>
    <w:unhideWhenUsed/>
    <w:rsid w:val="0022434A"/>
    <w:pPr>
      <w:tabs>
        <w:tab w:val="left" w:pos="851"/>
        <w:tab w:val="right" w:leader="dot" w:pos="9781"/>
      </w:tabs>
      <w:spacing w:after="60"/>
      <w:ind w:right="295" w:firstLine="397"/>
    </w:pPr>
  </w:style>
  <w:style w:type="character" w:styleId="afb">
    <w:name w:val="Hyperlink"/>
    <w:basedOn w:val="a0"/>
    <w:uiPriority w:val="99"/>
    <w:unhideWhenUsed/>
    <w:rsid w:val="0022434A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22434A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22434A"/>
    <w:rPr>
      <w:rFonts w:ascii="Times New Roman" w:eastAsiaTheme="minorEastAsia" w:hAnsi="Times New Roman"/>
      <w:sz w:val="24"/>
      <w:lang w:bidi="en-US"/>
    </w:rPr>
  </w:style>
  <w:style w:type="paragraph" w:styleId="33">
    <w:name w:val="toc 3"/>
    <w:basedOn w:val="a"/>
    <w:next w:val="a"/>
    <w:autoRedefine/>
    <w:uiPriority w:val="39"/>
    <w:unhideWhenUsed/>
    <w:rsid w:val="0022434A"/>
    <w:pPr>
      <w:tabs>
        <w:tab w:val="left" w:pos="1560"/>
        <w:tab w:val="right" w:leader="dot" w:pos="9781"/>
      </w:tabs>
      <w:spacing w:after="60"/>
      <w:ind w:left="964" w:firstLine="0"/>
    </w:pPr>
  </w:style>
  <w:style w:type="paragraph" w:styleId="4">
    <w:name w:val="List Bullet 4"/>
    <w:basedOn w:val="a"/>
    <w:autoRedefine/>
    <w:rsid w:val="0022434A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rsid w:val="0022434A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2243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2">
    <w:name w:val="заголовок 4"/>
    <w:basedOn w:val="a"/>
    <w:next w:val="a"/>
    <w:rsid w:val="0022434A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22434A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224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4"/>
    <w:rsid w:val="0022434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22434A"/>
    <w:rPr>
      <w:rFonts w:ascii="Times New Roman" w:eastAsiaTheme="minorEastAsia" w:hAnsi="Times New Roman"/>
      <w:sz w:val="24"/>
      <w:lang w:val="en-US" w:bidi="en-US"/>
    </w:rPr>
  </w:style>
  <w:style w:type="character" w:customStyle="1" w:styleId="14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224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lock Text"/>
    <w:basedOn w:val="a"/>
    <w:rsid w:val="0022434A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paragraph" w:customStyle="1" w:styleId="36">
    <w:name w:val="ЗАГОЛОВОК №3"/>
    <w:rsid w:val="0022434A"/>
    <w:pPr>
      <w:keepLines/>
      <w:spacing w:after="0" w:line="36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5">
    <w:name w:val="Текст1"/>
    <w:basedOn w:val="a"/>
    <w:rsid w:val="0022434A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310">
    <w:name w:val="Основной текст 31"/>
    <w:basedOn w:val="a"/>
    <w:link w:val="311"/>
    <w:uiPriority w:val="99"/>
    <w:rsid w:val="0022434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x-none" w:eastAsia="x-none" w:bidi="ar-SA"/>
    </w:rPr>
  </w:style>
  <w:style w:type="character" w:customStyle="1" w:styleId="311">
    <w:name w:val="Основной текст 31 Знак"/>
    <w:link w:val="310"/>
    <w:uiPriority w:val="99"/>
    <w:rsid w:val="00224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3">
    <w:name w:val="Стиль"/>
    <w:uiPriority w:val="99"/>
    <w:rsid w:val="0022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ïåðå÷åíü"/>
    <w:basedOn w:val="a"/>
    <w:uiPriority w:val="99"/>
    <w:rsid w:val="0022434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16">
    <w:name w:val="Обычный1"/>
    <w:rsid w:val="0022434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5">
    <w:name w:val="Название2"/>
    <w:basedOn w:val="a"/>
    <w:rsid w:val="0022434A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22434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0">
    <w:name w:val="Название11"/>
    <w:basedOn w:val="a"/>
    <w:rsid w:val="0022434A"/>
    <w:pPr>
      <w:snapToGrid w:val="0"/>
      <w:ind w:firstLine="0"/>
      <w:jc w:val="center"/>
    </w:pPr>
    <w:rPr>
      <w:rFonts w:eastAsia="Calibri" w:cs="Times New Roman"/>
      <w:szCs w:val="20"/>
      <w:lang w:val="ru-RU" w:eastAsia="ru-RU" w:bidi="ar-SA"/>
    </w:rPr>
  </w:style>
  <w:style w:type="paragraph" w:customStyle="1" w:styleId="aff5">
    <w:name w:val="Таблица Заголовок"/>
    <w:basedOn w:val="a"/>
    <w:qFormat/>
    <w:rsid w:val="0022434A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6">
    <w:name w:val="Таблица Данные"/>
    <w:basedOn w:val="aff5"/>
    <w:qFormat/>
    <w:rsid w:val="0022434A"/>
  </w:style>
  <w:style w:type="paragraph" w:customStyle="1" w:styleId="aff7">
    <w:name w:val="Обычный.Обычный док"/>
    <w:rsid w:val="0022434A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Название1"/>
    <w:basedOn w:val="a"/>
    <w:rsid w:val="0022434A"/>
    <w:pPr>
      <w:snapToGrid w:val="0"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ОбычныйПосередине"/>
    <w:basedOn w:val="a"/>
    <w:qFormat/>
    <w:rsid w:val="0022434A"/>
    <w:pPr>
      <w:ind w:firstLine="0"/>
      <w:jc w:val="center"/>
    </w:pPr>
    <w:rPr>
      <w:szCs w:val="24"/>
    </w:rPr>
  </w:style>
  <w:style w:type="paragraph" w:customStyle="1" w:styleId="aff9">
    <w:name w:val="ОбычныйБезОступа"/>
    <w:basedOn w:val="aff8"/>
    <w:qFormat/>
    <w:rsid w:val="0022434A"/>
    <w:pPr>
      <w:jc w:val="left"/>
    </w:pPr>
  </w:style>
  <w:style w:type="paragraph" w:customStyle="1" w:styleId="37">
    <w:name w:val="Название3"/>
    <w:basedOn w:val="a"/>
    <w:rsid w:val="0022434A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10">
    <w:name w:val="Основной текст 21"/>
    <w:aliases w:val="Iniiaiie oaeno 1"/>
    <w:basedOn w:val="a"/>
    <w:rsid w:val="0022434A"/>
    <w:pPr>
      <w:ind w:firstLine="851"/>
    </w:pPr>
    <w:rPr>
      <w:rFonts w:eastAsia="Times New Roman" w:cs="Times New Roman"/>
      <w:szCs w:val="20"/>
      <w:lang w:val="ru-RU" w:eastAsia="ru-RU" w:bidi="ar-SA"/>
    </w:rPr>
  </w:style>
  <w:style w:type="paragraph" w:customStyle="1" w:styleId="formattext">
    <w:name w:val="formattext"/>
    <w:basedOn w:val="a"/>
    <w:rsid w:val="0022434A"/>
    <w:pPr>
      <w:spacing w:after="72"/>
      <w:ind w:firstLine="0"/>
      <w:jc w:val="left"/>
    </w:pPr>
    <w:rPr>
      <w:rFonts w:eastAsia="Calibri" w:cs="Times New Roman"/>
      <w:szCs w:val="24"/>
      <w:lang w:val="ru-RU" w:eastAsia="ru-RU" w:bidi="ar-SA"/>
    </w:rPr>
  </w:style>
  <w:style w:type="paragraph" w:customStyle="1" w:styleId="38">
    <w:name w:val="заголовок 3"/>
    <w:basedOn w:val="a"/>
    <w:next w:val="a"/>
    <w:rsid w:val="0022434A"/>
    <w:pPr>
      <w:keepNext/>
      <w:ind w:firstLine="0"/>
    </w:pPr>
    <w:rPr>
      <w:rFonts w:eastAsia="Times New Roman" w:cs="Times New Roman"/>
      <w:szCs w:val="20"/>
      <w:lang w:val="ru-RU" w:eastAsia="ru-RU" w:bidi="ar-SA"/>
    </w:rPr>
  </w:style>
  <w:style w:type="paragraph" w:customStyle="1" w:styleId="1">
    <w:name w:val="Основной текст1"/>
    <w:rsid w:val="0022434A"/>
    <w:pPr>
      <w:numPr>
        <w:numId w:val="19"/>
      </w:numPr>
      <w:spacing w:after="0"/>
    </w:pPr>
    <w:rPr>
      <w:rFonts w:eastAsia="Times New Roman" w:cs="Times New Roman"/>
      <w:szCs w:val="20"/>
      <w:lang w:eastAsia="ru-RU"/>
    </w:rPr>
  </w:style>
  <w:style w:type="paragraph" w:customStyle="1" w:styleId="affa">
    <w:name w:val="Заголовок !!!!"/>
    <w:basedOn w:val="10"/>
    <w:link w:val="affb"/>
    <w:qFormat/>
    <w:rsid w:val="0022434A"/>
    <w:pPr>
      <w:keepNext w:val="0"/>
      <w:keepLines w:val="0"/>
      <w:widowControl w:val="0"/>
      <w:numPr>
        <w:numId w:val="0"/>
      </w:numPr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22434A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paragraph" w:styleId="27">
    <w:name w:val="Body Text 2"/>
    <w:basedOn w:val="a"/>
    <w:link w:val="28"/>
    <w:uiPriority w:val="99"/>
    <w:unhideWhenUsed/>
    <w:rsid w:val="0022434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22434A"/>
    <w:rPr>
      <w:rFonts w:ascii="Times New Roman" w:eastAsiaTheme="minorEastAsia" w:hAnsi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4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22434A"/>
    <w:pPr>
      <w:keepNext/>
      <w:keepLines/>
      <w:numPr>
        <w:numId w:val="4"/>
      </w:numPr>
      <w:tabs>
        <w:tab w:val="left" w:pos="993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22434A"/>
    <w:pPr>
      <w:keepNext/>
      <w:keepLines/>
      <w:numPr>
        <w:ilvl w:val="1"/>
        <w:numId w:val="4"/>
      </w:numPr>
      <w:tabs>
        <w:tab w:val="left" w:pos="1134"/>
      </w:tabs>
      <w:spacing w:before="240" w:after="240"/>
      <w:ind w:left="0" w:firstLine="709"/>
      <w:outlineLvl w:val="1"/>
    </w:pPr>
    <w:rPr>
      <w:rFonts w:eastAsiaTheme="majorEastAsia" w:cstheme="majorBidi"/>
      <w:b/>
      <w:bCs/>
      <w:szCs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434A"/>
    <w:pPr>
      <w:keepNext/>
      <w:keepLines/>
      <w:numPr>
        <w:ilvl w:val="2"/>
        <w:numId w:val="4"/>
      </w:numPr>
      <w:tabs>
        <w:tab w:val="left" w:pos="1276"/>
      </w:tabs>
      <w:spacing w:before="200"/>
      <w:outlineLvl w:val="2"/>
    </w:pPr>
    <w:rPr>
      <w:rFonts w:eastAsiaTheme="majorEastAsia" w:cstheme="majorBidi"/>
      <w:b/>
      <w:bCs/>
      <w:szCs w:val="24"/>
      <w:lang w:val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2434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4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4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434A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22434A"/>
    <w:rPr>
      <w:rFonts w:ascii="Times New Roman" w:eastAsiaTheme="majorEastAsia" w:hAnsi="Times New Roman" w:cstheme="majorBidi"/>
      <w:b/>
      <w:bCs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22434A"/>
    <w:rPr>
      <w:rFonts w:ascii="Times New Roman" w:eastAsiaTheme="majorEastAsia" w:hAnsi="Times New Roman" w:cstheme="majorBidi"/>
      <w:b/>
      <w:bCs/>
      <w:sz w:val="24"/>
      <w:szCs w:val="24"/>
      <w:lang w:bidi="en-US"/>
    </w:rPr>
  </w:style>
  <w:style w:type="character" w:customStyle="1" w:styleId="41">
    <w:name w:val="Заголовок 4 Знак"/>
    <w:basedOn w:val="a0"/>
    <w:link w:val="40"/>
    <w:uiPriority w:val="9"/>
    <w:semiHidden/>
    <w:rsid w:val="00224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2434A"/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2434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2434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2434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24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nhideWhenUsed/>
    <w:qFormat/>
    <w:rsid w:val="0022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rsid w:val="0022434A"/>
    <w:rPr>
      <w:rFonts w:ascii="Times New Roman" w:eastAsiaTheme="minorEastAsia" w:hAnsi="Times New Roman"/>
      <w:sz w:val="24"/>
      <w:lang w:val="en-US" w:bidi="en-US"/>
    </w:rPr>
  </w:style>
  <w:style w:type="paragraph" w:styleId="a5">
    <w:name w:val="footer"/>
    <w:aliases w:val=" Знак3"/>
    <w:basedOn w:val="a"/>
    <w:link w:val="a6"/>
    <w:uiPriority w:val="99"/>
    <w:unhideWhenUsed/>
    <w:rsid w:val="0022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uiPriority w:val="99"/>
    <w:rsid w:val="0022434A"/>
    <w:rPr>
      <w:rFonts w:ascii="Times New Roman" w:eastAsiaTheme="minorEastAsia" w:hAnsi="Times New Roman"/>
      <w:sz w:val="24"/>
      <w:lang w:val="en-US" w:bidi="en-US"/>
    </w:rPr>
  </w:style>
  <w:style w:type="table" w:styleId="a7">
    <w:name w:val="Table Grid"/>
    <w:basedOn w:val="a1"/>
    <w:uiPriority w:val="59"/>
    <w:rsid w:val="0022434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34A"/>
    <w:rPr>
      <w:rFonts w:ascii="Tahoma" w:eastAsiaTheme="minorEastAsia" w:hAnsi="Tahoma" w:cs="Tahoma"/>
      <w:sz w:val="16"/>
      <w:szCs w:val="16"/>
      <w:lang w:val="en-US" w:bidi="en-US"/>
    </w:rPr>
  </w:style>
  <w:style w:type="table" w:customStyle="1" w:styleId="12">
    <w:name w:val="Сетка таблицы1"/>
    <w:basedOn w:val="a1"/>
    <w:next w:val="a7"/>
    <w:locked/>
    <w:rsid w:val="0022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22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semiHidden/>
    <w:unhideWhenUsed/>
    <w:qFormat/>
    <w:rsid w:val="0022434A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243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24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22434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24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">
    <w:name w:val="Strong"/>
    <w:basedOn w:val="a0"/>
    <w:uiPriority w:val="22"/>
    <w:qFormat/>
    <w:rsid w:val="0022434A"/>
    <w:rPr>
      <w:b/>
      <w:bCs/>
    </w:rPr>
  </w:style>
  <w:style w:type="character" w:styleId="af0">
    <w:name w:val="Emphasis"/>
    <w:basedOn w:val="a0"/>
    <w:uiPriority w:val="20"/>
    <w:qFormat/>
    <w:rsid w:val="0022434A"/>
    <w:rPr>
      <w:i/>
      <w:iCs/>
    </w:rPr>
  </w:style>
  <w:style w:type="paragraph" w:styleId="af1">
    <w:name w:val="No Spacing"/>
    <w:uiPriority w:val="1"/>
    <w:qFormat/>
    <w:rsid w:val="0022434A"/>
    <w:pPr>
      <w:spacing w:after="0" w:line="240" w:lineRule="auto"/>
    </w:pPr>
    <w:rPr>
      <w:rFonts w:eastAsiaTheme="minorEastAsia"/>
      <w:lang w:val="en-US" w:bidi="en-US"/>
    </w:rPr>
  </w:style>
  <w:style w:type="paragraph" w:styleId="af2">
    <w:name w:val="List Paragraph"/>
    <w:basedOn w:val="a"/>
    <w:uiPriority w:val="34"/>
    <w:qFormat/>
    <w:rsid w:val="0022434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2434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2434A"/>
    <w:rPr>
      <w:rFonts w:ascii="Times New Roman" w:eastAsiaTheme="minorEastAsia" w:hAnsi="Times New Roman"/>
      <w:i/>
      <w:iCs/>
      <w:color w:val="000000" w:themeColor="text1"/>
      <w:sz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2243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2434A"/>
    <w:rPr>
      <w:rFonts w:ascii="Times New Roman" w:eastAsiaTheme="minorEastAsia" w:hAnsi="Times New Roman"/>
      <w:b/>
      <w:bCs/>
      <w:i/>
      <w:iCs/>
      <w:color w:val="4F81BD" w:themeColor="accent1"/>
      <w:sz w:val="24"/>
      <w:lang w:val="en-US" w:bidi="en-US"/>
    </w:rPr>
  </w:style>
  <w:style w:type="character" w:styleId="af5">
    <w:name w:val="Subtle Emphasis"/>
    <w:basedOn w:val="a0"/>
    <w:uiPriority w:val="19"/>
    <w:qFormat/>
    <w:rsid w:val="0022434A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22434A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22434A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22434A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22434A"/>
    <w:rPr>
      <w:b/>
      <w:bCs/>
      <w:smallCaps/>
      <w:spacing w:val="5"/>
    </w:rPr>
  </w:style>
  <w:style w:type="paragraph" w:styleId="afa">
    <w:name w:val="TOC Heading"/>
    <w:basedOn w:val="10"/>
    <w:next w:val="a"/>
    <w:uiPriority w:val="39"/>
    <w:unhideWhenUsed/>
    <w:qFormat/>
    <w:rsid w:val="0022434A"/>
    <w:pPr>
      <w:outlineLvl w:val="9"/>
    </w:pPr>
  </w:style>
  <w:style w:type="paragraph" w:customStyle="1" w:styleId="31">
    <w:name w:val="Заголовок_3"/>
    <w:basedOn w:val="a"/>
    <w:next w:val="a"/>
    <w:link w:val="32"/>
    <w:rsid w:val="0022434A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22434A"/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paragraph" w:styleId="13">
    <w:name w:val="toc 1"/>
    <w:basedOn w:val="a"/>
    <w:next w:val="a"/>
    <w:autoRedefine/>
    <w:uiPriority w:val="39"/>
    <w:unhideWhenUsed/>
    <w:rsid w:val="0022434A"/>
    <w:pPr>
      <w:tabs>
        <w:tab w:val="left" w:pos="284"/>
        <w:tab w:val="right" w:leader="dot" w:pos="9781"/>
      </w:tabs>
      <w:spacing w:after="60"/>
      <w:ind w:right="293" w:firstLine="0"/>
    </w:pPr>
  </w:style>
  <w:style w:type="paragraph" w:styleId="24">
    <w:name w:val="toc 2"/>
    <w:basedOn w:val="a"/>
    <w:next w:val="a"/>
    <w:autoRedefine/>
    <w:uiPriority w:val="39"/>
    <w:unhideWhenUsed/>
    <w:rsid w:val="0022434A"/>
    <w:pPr>
      <w:tabs>
        <w:tab w:val="left" w:pos="851"/>
        <w:tab w:val="right" w:leader="dot" w:pos="9781"/>
      </w:tabs>
      <w:spacing w:after="60"/>
      <w:ind w:right="295" w:firstLine="397"/>
    </w:pPr>
  </w:style>
  <w:style w:type="character" w:styleId="afb">
    <w:name w:val="Hyperlink"/>
    <w:basedOn w:val="a0"/>
    <w:uiPriority w:val="99"/>
    <w:unhideWhenUsed/>
    <w:rsid w:val="0022434A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22434A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22434A"/>
    <w:rPr>
      <w:rFonts w:ascii="Times New Roman" w:eastAsiaTheme="minorEastAsia" w:hAnsi="Times New Roman"/>
      <w:sz w:val="24"/>
      <w:lang w:bidi="en-US"/>
    </w:rPr>
  </w:style>
  <w:style w:type="paragraph" w:styleId="33">
    <w:name w:val="toc 3"/>
    <w:basedOn w:val="a"/>
    <w:next w:val="a"/>
    <w:autoRedefine/>
    <w:uiPriority w:val="39"/>
    <w:unhideWhenUsed/>
    <w:rsid w:val="0022434A"/>
    <w:pPr>
      <w:tabs>
        <w:tab w:val="left" w:pos="1560"/>
        <w:tab w:val="right" w:leader="dot" w:pos="9781"/>
      </w:tabs>
      <w:spacing w:after="60"/>
      <w:ind w:left="964" w:firstLine="0"/>
    </w:pPr>
  </w:style>
  <w:style w:type="paragraph" w:styleId="4">
    <w:name w:val="List Bullet 4"/>
    <w:basedOn w:val="a"/>
    <w:autoRedefine/>
    <w:rsid w:val="0022434A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rsid w:val="0022434A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2243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2">
    <w:name w:val="заголовок 4"/>
    <w:basedOn w:val="a"/>
    <w:next w:val="a"/>
    <w:rsid w:val="0022434A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22434A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224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4"/>
    <w:rsid w:val="0022434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22434A"/>
    <w:rPr>
      <w:rFonts w:ascii="Times New Roman" w:eastAsiaTheme="minorEastAsia" w:hAnsi="Times New Roman"/>
      <w:sz w:val="24"/>
      <w:lang w:val="en-US" w:bidi="en-US"/>
    </w:rPr>
  </w:style>
  <w:style w:type="character" w:customStyle="1" w:styleId="14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224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lock Text"/>
    <w:basedOn w:val="a"/>
    <w:rsid w:val="0022434A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paragraph" w:customStyle="1" w:styleId="36">
    <w:name w:val="ЗАГОЛОВОК №3"/>
    <w:rsid w:val="0022434A"/>
    <w:pPr>
      <w:keepLines/>
      <w:spacing w:after="0" w:line="36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5">
    <w:name w:val="Текст1"/>
    <w:basedOn w:val="a"/>
    <w:rsid w:val="0022434A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310">
    <w:name w:val="Основной текст 31"/>
    <w:basedOn w:val="a"/>
    <w:link w:val="311"/>
    <w:uiPriority w:val="99"/>
    <w:rsid w:val="0022434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x-none" w:eastAsia="x-none" w:bidi="ar-SA"/>
    </w:rPr>
  </w:style>
  <w:style w:type="character" w:customStyle="1" w:styleId="311">
    <w:name w:val="Основной текст 31 Знак"/>
    <w:link w:val="310"/>
    <w:uiPriority w:val="99"/>
    <w:rsid w:val="00224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3">
    <w:name w:val="Стиль"/>
    <w:uiPriority w:val="99"/>
    <w:rsid w:val="0022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ïåðå÷åíü"/>
    <w:basedOn w:val="a"/>
    <w:uiPriority w:val="99"/>
    <w:rsid w:val="0022434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16">
    <w:name w:val="Обычный1"/>
    <w:rsid w:val="0022434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5">
    <w:name w:val="Название2"/>
    <w:basedOn w:val="a"/>
    <w:rsid w:val="0022434A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22434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0">
    <w:name w:val="Название11"/>
    <w:basedOn w:val="a"/>
    <w:rsid w:val="0022434A"/>
    <w:pPr>
      <w:snapToGrid w:val="0"/>
      <w:ind w:firstLine="0"/>
      <w:jc w:val="center"/>
    </w:pPr>
    <w:rPr>
      <w:rFonts w:eastAsia="Calibri" w:cs="Times New Roman"/>
      <w:szCs w:val="20"/>
      <w:lang w:val="ru-RU" w:eastAsia="ru-RU" w:bidi="ar-SA"/>
    </w:rPr>
  </w:style>
  <w:style w:type="paragraph" w:customStyle="1" w:styleId="aff5">
    <w:name w:val="Таблица Заголовок"/>
    <w:basedOn w:val="a"/>
    <w:qFormat/>
    <w:rsid w:val="0022434A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6">
    <w:name w:val="Таблица Данные"/>
    <w:basedOn w:val="aff5"/>
    <w:qFormat/>
    <w:rsid w:val="0022434A"/>
  </w:style>
  <w:style w:type="paragraph" w:customStyle="1" w:styleId="aff7">
    <w:name w:val="Обычный.Обычный док"/>
    <w:rsid w:val="0022434A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Название1"/>
    <w:basedOn w:val="a"/>
    <w:rsid w:val="0022434A"/>
    <w:pPr>
      <w:snapToGrid w:val="0"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ОбычныйПосередине"/>
    <w:basedOn w:val="a"/>
    <w:qFormat/>
    <w:rsid w:val="0022434A"/>
    <w:pPr>
      <w:ind w:firstLine="0"/>
      <w:jc w:val="center"/>
    </w:pPr>
    <w:rPr>
      <w:szCs w:val="24"/>
    </w:rPr>
  </w:style>
  <w:style w:type="paragraph" w:customStyle="1" w:styleId="aff9">
    <w:name w:val="ОбычныйБезОступа"/>
    <w:basedOn w:val="aff8"/>
    <w:qFormat/>
    <w:rsid w:val="0022434A"/>
    <w:pPr>
      <w:jc w:val="left"/>
    </w:pPr>
  </w:style>
  <w:style w:type="paragraph" w:customStyle="1" w:styleId="37">
    <w:name w:val="Название3"/>
    <w:basedOn w:val="a"/>
    <w:rsid w:val="0022434A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10">
    <w:name w:val="Основной текст 21"/>
    <w:aliases w:val="Iniiaiie oaeno 1"/>
    <w:basedOn w:val="a"/>
    <w:rsid w:val="0022434A"/>
    <w:pPr>
      <w:ind w:firstLine="851"/>
    </w:pPr>
    <w:rPr>
      <w:rFonts w:eastAsia="Times New Roman" w:cs="Times New Roman"/>
      <w:szCs w:val="20"/>
      <w:lang w:val="ru-RU" w:eastAsia="ru-RU" w:bidi="ar-SA"/>
    </w:rPr>
  </w:style>
  <w:style w:type="paragraph" w:customStyle="1" w:styleId="formattext">
    <w:name w:val="formattext"/>
    <w:basedOn w:val="a"/>
    <w:rsid w:val="0022434A"/>
    <w:pPr>
      <w:spacing w:after="72"/>
      <w:ind w:firstLine="0"/>
      <w:jc w:val="left"/>
    </w:pPr>
    <w:rPr>
      <w:rFonts w:eastAsia="Calibri" w:cs="Times New Roman"/>
      <w:szCs w:val="24"/>
      <w:lang w:val="ru-RU" w:eastAsia="ru-RU" w:bidi="ar-SA"/>
    </w:rPr>
  </w:style>
  <w:style w:type="paragraph" w:customStyle="1" w:styleId="38">
    <w:name w:val="заголовок 3"/>
    <w:basedOn w:val="a"/>
    <w:next w:val="a"/>
    <w:rsid w:val="0022434A"/>
    <w:pPr>
      <w:keepNext/>
      <w:ind w:firstLine="0"/>
    </w:pPr>
    <w:rPr>
      <w:rFonts w:eastAsia="Times New Roman" w:cs="Times New Roman"/>
      <w:szCs w:val="20"/>
      <w:lang w:val="ru-RU" w:eastAsia="ru-RU" w:bidi="ar-SA"/>
    </w:rPr>
  </w:style>
  <w:style w:type="paragraph" w:customStyle="1" w:styleId="1">
    <w:name w:val="Основной текст1"/>
    <w:rsid w:val="0022434A"/>
    <w:pPr>
      <w:numPr>
        <w:numId w:val="19"/>
      </w:numPr>
      <w:spacing w:after="0"/>
    </w:pPr>
    <w:rPr>
      <w:rFonts w:eastAsia="Times New Roman" w:cs="Times New Roman"/>
      <w:szCs w:val="20"/>
      <w:lang w:eastAsia="ru-RU"/>
    </w:rPr>
  </w:style>
  <w:style w:type="paragraph" w:customStyle="1" w:styleId="affa">
    <w:name w:val="Заголовок !!!!"/>
    <w:basedOn w:val="10"/>
    <w:link w:val="affb"/>
    <w:qFormat/>
    <w:rsid w:val="0022434A"/>
    <w:pPr>
      <w:keepNext w:val="0"/>
      <w:keepLines w:val="0"/>
      <w:widowControl w:val="0"/>
      <w:numPr>
        <w:numId w:val="0"/>
      </w:numPr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22434A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paragraph" w:styleId="27">
    <w:name w:val="Body Text 2"/>
    <w:basedOn w:val="a"/>
    <w:link w:val="28"/>
    <w:uiPriority w:val="99"/>
    <w:unhideWhenUsed/>
    <w:rsid w:val="0022434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22434A"/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Сиразтдинова Райля Минисламовна</dc:creator>
  <cp:lastModifiedBy>Сиразтдинова Райля Минисламовна</cp:lastModifiedBy>
  <cp:revision>12</cp:revision>
  <cp:lastPrinted>2018-05-29T07:04:00Z</cp:lastPrinted>
  <dcterms:created xsi:type="dcterms:W3CDTF">2018-05-14T11:39:00Z</dcterms:created>
  <dcterms:modified xsi:type="dcterms:W3CDTF">2018-05-29T07:56:00Z</dcterms:modified>
</cp:coreProperties>
</file>